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8A37" w14:textId="77777777" w:rsidR="00BC40BA" w:rsidRPr="00C24E4D" w:rsidRDefault="00F65B92" w:rsidP="00ED6C45">
      <w:pPr>
        <w:jc w:val="left"/>
        <w:rPr>
          <w:b/>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64D6AF0A" wp14:editId="1B05EE1F">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305CD8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675977" w:rsidRPr="00C24E4D">
        <w:rPr>
          <w:b/>
          <w:sz w:val="32"/>
          <w:szCs w:val="32"/>
          <w:lang w:val="fr-BE"/>
        </w:rPr>
        <w:t>Vidéoph</w:t>
      </w:r>
      <w:r w:rsidR="009D6358" w:rsidRPr="00C24E4D">
        <w:rPr>
          <w:b/>
          <w:sz w:val="32"/>
          <w:szCs w:val="32"/>
          <w:lang w:val="fr-BE"/>
        </w:rPr>
        <w:t>onie</w:t>
      </w:r>
      <w:r w:rsidR="00ED6C45" w:rsidRPr="00C24E4D">
        <w:rPr>
          <w:b/>
          <w:sz w:val="32"/>
          <w:szCs w:val="32"/>
          <w:lang w:val="fr-BE"/>
        </w:rPr>
        <w:br/>
      </w:r>
      <w:r w:rsidR="00675977" w:rsidRPr="00C24E4D">
        <w:rPr>
          <w:b/>
          <w:sz w:val="28"/>
          <w:szCs w:val="28"/>
          <w:lang w:val="fr-BE"/>
        </w:rPr>
        <w:t>Postes intérieures et extérieures</w:t>
      </w:r>
    </w:p>
    <w:p w14:paraId="6E803F10" w14:textId="77777777" w:rsidR="00ED6C45" w:rsidRPr="00C24E4D" w:rsidRDefault="00ED6C45" w:rsidP="00ED6C45">
      <w:pPr>
        <w:rPr>
          <w:lang w:val="fr-BE"/>
        </w:rPr>
      </w:pPr>
    </w:p>
    <w:p w14:paraId="490035E8" w14:textId="77777777" w:rsidR="00675977" w:rsidRDefault="00AD549C" w:rsidP="00AD549C">
      <w:pPr>
        <w:tabs>
          <w:tab w:val="left" w:pos="851"/>
        </w:tabs>
      </w:pPr>
      <w:bookmarkStart w:id="0" w:name="_Hlk25742161"/>
      <w:r w:rsidRPr="00C24E4D">
        <w:rPr>
          <w:lang w:val="fr-BE"/>
        </w:rPr>
        <w:t xml:space="preserve">……… </w:t>
      </w:r>
      <w:r w:rsidRPr="00C24E4D">
        <w:rPr>
          <w:lang w:val="fr-BE"/>
        </w:rPr>
        <w:tab/>
      </w:r>
      <w:r>
        <w:t>= à compléter</w:t>
      </w:r>
    </w:p>
    <w:p w14:paraId="2820F11B" w14:textId="77777777" w:rsidR="00AD549C" w:rsidRDefault="00AD549C" w:rsidP="00AD549C">
      <w:pPr>
        <w:tabs>
          <w:tab w:val="left" w:pos="851"/>
        </w:tabs>
      </w:pPr>
      <w:proofErr w:type="spellStart"/>
      <w:r w:rsidRPr="00AD549C">
        <w:rPr>
          <w:highlight w:val="yellow"/>
        </w:rPr>
        <w:t>Texte</w:t>
      </w:r>
      <w:proofErr w:type="spellEnd"/>
      <w:r>
        <w:t xml:space="preserve"> </w:t>
      </w:r>
      <w:r>
        <w:tab/>
        <w:t xml:space="preserve">= </w:t>
      </w:r>
      <w:proofErr w:type="spellStart"/>
      <w:r>
        <w:t>Choisir</w:t>
      </w:r>
      <w:proofErr w:type="spellEnd"/>
      <w:r>
        <w:t xml:space="preserve"> </w:t>
      </w:r>
      <w:proofErr w:type="spellStart"/>
      <w:r>
        <w:t>l’option</w:t>
      </w:r>
      <w:proofErr w:type="spellEnd"/>
    </w:p>
    <w:bookmarkEnd w:id="0"/>
    <w:p w14:paraId="12CE5AE6" w14:textId="77777777" w:rsidR="00ED6C45" w:rsidRDefault="00AD549C" w:rsidP="00ED6C45">
      <w:pPr>
        <w:pStyle w:val="Heading1"/>
      </w:pPr>
      <w:r>
        <w:t xml:space="preserve">Le </w:t>
      </w:r>
      <w:proofErr w:type="spellStart"/>
      <w:r>
        <w:t>poste</w:t>
      </w:r>
      <w:proofErr w:type="spellEnd"/>
      <w:r>
        <w:t xml:space="preserve"> extérieur</w:t>
      </w:r>
    </w:p>
    <w:p w14:paraId="1181E4FA" w14:textId="77777777" w:rsidR="00AD549C" w:rsidRDefault="00AD549C" w:rsidP="00AD549C">
      <w:pPr>
        <w:rPr>
          <w:rFonts w:cs="Times New Roman"/>
          <w:color w:val="auto"/>
          <w:lang w:val="fr-FR"/>
        </w:rPr>
      </w:pPr>
      <w:r>
        <w:rPr>
          <w:lang w:val="fr-FR"/>
        </w:rPr>
        <w:t xml:space="preserve">Devant l’immeuble </w:t>
      </w:r>
      <w:r>
        <w:rPr>
          <w:highlight w:val="yellow"/>
          <w:lang w:val="fr-FR"/>
        </w:rPr>
        <w:t>......................</w:t>
      </w:r>
      <w:r>
        <w:rPr>
          <w:lang w:val="fr-FR"/>
        </w:rPr>
        <w:t xml:space="preserve"> </w:t>
      </w:r>
      <w:proofErr w:type="gramStart"/>
      <w:r>
        <w:rPr>
          <w:lang w:val="fr-FR"/>
        </w:rPr>
        <w:t>il</w:t>
      </w:r>
      <w:proofErr w:type="gramEnd"/>
      <w:r>
        <w:rPr>
          <w:lang w:val="fr-FR"/>
        </w:rPr>
        <w:t xml:space="preserve"> convient d’</w:t>
      </w:r>
      <w:r>
        <w:rPr>
          <w:highlight w:val="yellow"/>
          <w:lang w:val="fr-FR"/>
        </w:rPr>
        <w:t xml:space="preserve">encastrer/de monter en saillie </w:t>
      </w:r>
      <w:r>
        <w:rPr>
          <w:lang w:val="fr-FR"/>
        </w:rPr>
        <w:t xml:space="preserve">un poste extérieur à l’entrée  </w:t>
      </w:r>
      <w:r>
        <w:rPr>
          <w:highlight w:val="yellow"/>
          <w:lang w:val="fr-FR"/>
        </w:rPr>
        <w:t>avec interrupteurs de type bouton-poussoir sur une seule rangée, ou une double rangée, ou un système d’appel alphanumérique.</w:t>
      </w:r>
      <w:r>
        <w:rPr>
          <w:lang w:val="fr-FR"/>
        </w:rPr>
        <w:t xml:space="preserve"> En tout, le poste e</w:t>
      </w:r>
      <w:r w:rsidR="00067596">
        <w:rPr>
          <w:lang w:val="fr-FR"/>
        </w:rPr>
        <w:t>xtérieur doit être équipé pour</w:t>
      </w:r>
      <w:proofErr w:type="gramStart"/>
      <w:r w:rsidR="00067596">
        <w:rPr>
          <w:lang w:val="fr-FR"/>
        </w:rPr>
        <w:t xml:space="preserve"> </w:t>
      </w:r>
      <w:r>
        <w:rPr>
          <w:highlight w:val="yellow"/>
          <w:lang w:val="fr-FR"/>
        </w:rPr>
        <w:t>....</w:t>
      </w:r>
      <w:proofErr w:type="gramEnd"/>
      <w:r>
        <w:rPr>
          <w:highlight w:val="yellow"/>
          <w:lang w:val="fr-FR"/>
        </w:rPr>
        <w:t>.</w:t>
      </w:r>
      <w:r>
        <w:rPr>
          <w:lang w:val="fr-FR"/>
        </w:rPr>
        <w:t xml:space="preserve"> </w:t>
      </w:r>
      <w:proofErr w:type="gramStart"/>
      <w:r>
        <w:rPr>
          <w:lang w:val="fr-FR"/>
        </w:rPr>
        <w:t>appels</w:t>
      </w:r>
      <w:proofErr w:type="gramEnd"/>
      <w:r>
        <w:rPr>
          <w:lang w:val="fr-FR"/>
        </w:rPr>
        <w:t>.</w:t>
      </w:r>
    </w:p>
    <w:p w14:paraId="3F39FFDF" w14:textId="77777777" w:rsidR="00AD549C" w:rsidRDefault="00AD549C" w:rsidP="00AD549C">
      <w:pPr>
        <w:rPr>
          <w:lang w:val="fr-FR"/>
        </w:rPr>
      </w:pPr>
      <w:r>
        <w:rPr>
          <w:lang w:val="fr-FR"/>
        </w:rPr>
        <w:t xml:space="preserve">Le poste extérieur est équipé d’une caméra avec une lentille grand-angle (135°). </w:t>
      </w:r>
      <w:r>
        <w:rPr>
          <w:highlight w:val="yellow"/>
          <w:lang w:val="fr-FR"/>
        </w:rPr>
        <w:t>La nuit, elle passe en mode noir/blanc en combinaison avec IR-LED</w:t>
      </w:r>
    </w:p>
    <w:p w14:paraId="2F19D891" w14:textId="77777777" w:rsidR="00AD549C" w:rsidRDefault="00AD549C" w:rsidP="00AD549C">
      <w:pPr>
        <w:rPr>
          <w:lang w:val="fr-FR"/>
        </w:rPr>
      </w:pPr>
      <w:r>
        <w:rPr>
          <w:lang w:val="fr-FR"/>
        </w:rPr>
        <w:t>Via les 3 led</w:t>
      </w:r>
      <w:r w:rsidR="00067596">
        <w:rPr>
          <w:lang w:val="fr-FR"/>
        </w:rPr>
        <w:t>s</w:t>
      </w:r>
      <w:r>
        <w:rPr>
          <w:lang w:val="fr-FR"/>
        </w:rPr>
        <w:t>, un feed-back est donné à l’utilisateur sur les fonctions suivantes :</w:t>
      </w:r>
    </w:p>
    <w:p w14:paraId="0D960241" w14:textId="77777777" w:rsidR="00AD549C" w:rsidRPr="00AD549C" w:rsidRDefault="00AD549C" w:rsidP="005D37F0">
      <w:pPr>
        <w:pStyle w:val="ListParagraph"/>
        <w:numPr>
          <w:ilvl w:val="0"/>
          <w:numId w:val="4"/>
        </w:numPr>
        <w:rPr>
          <w:lang w:val="fr-FR"/>
        </w:rPr>
      </w:pPr>
      <w:proofErr w:type="gramStart"/>
      <w:r w:rsidRPr="00AD549C">
        <w:rPr>
          <w:lang w:val="fr-FR"/>
        </w:rPr>
        <w:t>appel</w:t>
      </w:r>
      <w:proofErr w:type="gramEnd"/>
      <w:r w:rsidRPr="00AD549C">
        <w:rPr>
          <w:lang w:val="fr-FR"/>
        </w:rPr>
        <w:t xml:space="preserve"> en cours / système occupé ; </w:t>
      </w:r>
    </w:p>
    <w:p w14:paraId="4EE12758" w14:textId="77777777" w:rsidR="00AD549C" w:rsidRPr="00AD549C" w:rsidRDefault="00AD549C" w:rsidP="005D37F0">
      <w:pPr>
        <w:pStyle w:val="ListParagraph"/>
        <w:numPr>
          <w:ilvl w:val="0"/>
          <w:numId w:val="4"/>
        </w:numPr>
        <w:rPr>
          <w:lang w:val="fr-FR"/>
        </w:rPr>
      </w:pPr>
      <w:proofErr w:type="gramStart"/>
      <w:r w:rsidRPr="00AD549C">
        <w:rPr>
          <w:lang w:val="fr-FR"/>
        </w:rPr>
        <w:t>communication</w:t>
      </w:r>
      <w:proofErr w:type="gramEnd"/>
      <w:r w:rsidRPr="00AD549C">
        <w:rPr>
          <w:lang w:val="fr-FR"/>
        </w:rPr>
        <w:t xml:space="preserve"> active, </w:t>
      </w:r>
    </w:p>
    <w:p w14:paraId="2EAF297F" w14:textId="77777777" w:rsidR="00AD549C" w:rsidRDefault="00AD549C" w:rsidP="005D37F0">
      <w:pPr>
        <w:pStyle w:val="ListParagraph"/>
        <w:numPr>
          <w:ilvl w:val="0"/>
          <w:numId w:val="4"/>
        </w:numPr>
        <w:rPr>
          <w:lang w:val="fr-FR"/>
        </w:rPr>
      </w:pPr>
      <w:proofErr w:type="gramStart"/>
      <w:r w:rsidRPr="00AD549C">
        <w:rPr>
          <w:lang w:val="fr-FR"/>
        </w:rPr>
        <w:t>ouverture</w:t>
      </w:r>
      <w:proofErr w:type="gramEnd"/>
      <w:r w:rsidRPr="00AD549C">
        <w:rPr>
          <w:lang w:val="fr-FR"/>
        </w:rPr>
        <w:t xml:space="preserve"> de la porte.</w:t>
      </w:r>
    </w:p>
    <w:p w14:paraId="10D7AE67" w14:textId="77777777" w:rsidR="00AD549C" w:rsidRPr="00AD549C" w:rsidRDefault="00AD549C" w:rsidP="00AD549C">
      <w:pPr>
        <w:pStyle w:val="ListParagraph"/>
        <w:rPr>
          <w:lang w:val="fr-FR"/>
        </w:rPr>
      </w:pPr>
    </w:p>
    <w:p w14:paraId="3D4A60E9" w14:textId="77777777" w:rsidR="00AD549C" w:rsidRDefault="00AD549C" w:rsidP="00AD549C">
      <w:pPr>
        <w:rPr>
          <w:lang w:val="fr-FR"/>
        </w:rPr>
      </w:pPr>
      <w:r>
        <w:rPr>
          <w:lang w:val="fr-FR"/>
        </w:rPr>
        <w:t>Via des signaux acoustiques, un feed-back est donné à l’utilisateur sur les fonctions suivantes :</w:t>
      </w:r>
    </w:p>
    <w:p w14:paraId="6974AD06" w14:textId="77777777" w:rsidR="00AD549C" w:rsidRPr="00AD549C" w:rsidRDefault="00AD549C" w:rsidP="005D37F0">
      <w:pPr>
        <w:pStyle w:val="ListParagraph"/>
        <w:numPr>
          <w:ilvl w:val="0"/>
          <w:numId w:val="5"/>
        </w:numPr>
        <w:rPr>
          <w:lang w:val="fr-FR"/>
        </w:rPr>
      </w:pPr>
      <w:proofErr w:type="gramStart"/>
      <w:r w:rsidRPr="00AD549C">
        <w:rPr>
          <w:lang w:val="fr-FR"/>
        </w:rPr>
        <w:t>appel</w:t>
      </w:r>
      <w:proofErr w:type="gramEnd"/>
      <w:r w:rsidRPr="00AD549C">
        <w:rPr>
          <w:lang w:val="fr-FR"/>
        </w:rPr>
        <w:t xml:space="preserve"> en fonctionnement / système occupé ; </w:t>
      </w:r>
    </w:p>
    <w:p w14:paraId="3C1EABFA" w14:textId="77777777" w:rsidR="00AD549C" w:rsidRDefault="00AD549C" w:rsidP="005D37F0">
      <w:pPr>
        <w:pStyle w:val="ListParagraph"/>
        <w:numPr>
          <w:ilvl w:val="0"/>
          <w:numId w:val="5"/>
        </w:numPr>
        <w:rPr>
          <w:lang w:val="fr-FR"/>
        </w:rPr>
      </w:pPr>
      <w:proofErr w:type="gramStart"/>
      <w:r w:rsidRPr="00AD549C">
        <w:rPr>
          <w:lang w:val="fr-FR"/>
        </w:rPr>
        <w:t>ouverture</w:t>
      </w:r>
      <w:proofErr w:type="gramEnd"/>
      <w:r w:rsidRPr="00AD549C">
        <w:rPr>
          <w:lang w:val="fr-FR"/>
        </w:rPr>
        <w:t xml:space="preserve"> de la porte.</w:t>
      </w:r>
    </w:p>
    <w:p w14:paraId="7FB865C4" w14:textId="77777777" w:rsidR="00AD549C" w:rsidRPr="00AD549C" w:rsidRDefault="00AD549C" w:rsidP="00AD549C">
      <w:pPr>
        <w:pStyle w:val="ListParagraph"/>
        <w:rPr>
          <w:lang w:val="fr-FR"/>
        </w:rPr>
      </w:pPr>
    </w:p>
    <w:p w14:paraId="60250923" w14:textId="77777777" w:rsidR="00AD549C" w:rsidRDefault="00AD549C" w:rsidP="00AD549C">
      <w:pPr>
        <w:rPr>
          <w:lang w:val="fr-FR"/>
        </w:rPr>
      </w:pPr>
      <w:r>
        <w:rPr>
          <w:lang w:val="fr-FR"/>
        </w:rPr>
        <w:t>Devant le module de haut-parleur se trouvent les potentiomètres pour le réglage du volume du microphone et du haut-parleur.</w:t>
      </w:r>
    </w:p>
    <w:p w14:paraId="07DC6427" w14:textId="77777777" w:rsidR="00AD549C" w:rsidRDefault="00AD549C" w:rsidP="00AD549C">
      <w:pPr>
        <w:rPr>
          <w:lang w:val="fr-FR"/>
        </w:rPr>
      </w:pPr>
      <w:r>
        <w:rPr>
          <w:lang w:val="fr-FR"/>
        </w:rPr>
        <w:t xml:space="preserve">Le rétroéclairage pour les supports de nom est éteint de jour et n’est actif qu’en cas d’obscurité. </w:t>
      </w:r>
    </w:p>
    <w:p w14:paraId="2CFAD6E1" w14:textId="77777777" w:rsidR="00AD549C" w:rsidRDefault="00AD549C" w:rsidP="00AD549C">
      <w:pPr>
        <w:rPr>
          <w:lang w:val="fr-FR"/>
        </w:rPr>
      </w:pPr>
      <w:r>
        <w:rPr>
          <w:lang w:val="fr-FR"/>
        </w:rPr>
        <w:t xml:space="preserve">Le poste extérieur est prévu pour être raccordé à une gâche de porte sur 12V </w:t>
      </w:r>
      <w:proofErr w:type="spellStart"/>
      <w:r>
        <w:rPr>
          <w:lang w:val="fr-FR"/>
        </w:rPr>
        <w:t>c.c</w:t>
      </w:r>
      <w:proofErr w:type="spellEnd"/>
      <w:r>
        <w:rPr>
          <w:lang w:val="fr-FR"/>
        </w:rPr>
        <w:t>. (courant pulsé de 4A et courant de maintien de 250mA). Un contact libre potentiel est possible pour le raccordement de portes coulissantes, de barrières, etc., est possible via des relais.</w:t>
      </w:r>
    </w:p>
    <w:p w14:paraId="2E123DBF" w14:textId="77777777" w:rsidR="00AD549C" w:rsidRDefault="00AD549C" w:rsidP="00AD549C">
      <w:pPr>
        <w:rPr>
          <w:lang w:val="fr-FR"/>
        </w:rPr>
      </w:pPr>
    </w:p>
    <w:p w14:paraId="0CD79138" w14:textId="77777777" w:rsidR="00AD549C" w:rsidRDefault="00AD549C" w:rsidP="00AD549C">
      <w:pPr>
        <w:rPr>
          <w:highlight w:val="yellow"/>
          <w:lang w:val="fr-FR"/>
        </w:rPr>
      </w:pPr>
      <w:r>
        <w:rPr>
          <w:highlight w:val="yellow"/>
          <w:lang w:val="fr-FR"/>
        </w:rPr>
        <w:t>Pour le contrôle d’accès, un clavier/lecteur de badges/lecteur d’empreintes digitales est prévu.</w:t>
      </w:r>
    </w:p>
    <w:p w14:paraId="44EADA19" w14:textId="77777777" w:rsidR="00AD549C" w:rsidRDefault="00AD549C" w:rsidP="00AD549C">
      <w:pPr>
        <w:rPr>
          <w:highlight w:val="yellow"/>
          <w:lang w:val="fr-FR"/>
        </w:rPr>
      </w:pPr>
      <w:r>
        <w:rPr>
          <w:highlight w:val="yellow"/>
          <w:lang w:val="fr-FR"/>
        </w:rPr>
        <w:t>Pour l’utilisation par des personnes avec un appareil auditif, il est prévu un module avec boucle d’induction et synthèse vocale.</w:t>
      </w:r>
    </w:p>
    <w:p w14:paraId="00BDD93D" w14:textId="77777777" w:rsidR="00AD549C" w:rsidRDefault="00AD549C" w:rsidP="00AD549C">
      <w:pPr>
        <w:rPr>
          <w:lang w:val="fr-FR"/>
        </w:rPr>
      </w:pPr>
      <w:r>
        <w:rPr>
          <w:highlight w:val="yellow"/>
          <w:lang w:val="fr-FR"/>
        </w:rPr>
        <w:t>Pour afficher une liste d’adresses, les heures d’ouverture,</w:t>
      </w:r>
      <w:r w:rsidR="00067596">
        <w:rPr>
          <w:highlight w:val="yellow"/>
          <w:lang w:val="fr-FR"/>
        </w:rPr>
        <w:t xml:space="preserve"> </w:t>
      </w:r>
      <w:r>
        <w:rPr>
          <w:highlight w:val="yellow"/>
          <w:lang w:val="fr-FR"/>
        </w:rPr>
        <w:t>... un module d’information est prévu.</w:t>
      </w:r>
    </w:p>
    <w:p w14:paraId="0E4398B5" w14:textId="77777777" w:rsidR="00AD549C" w:rsidRDefault="00AD549C" w:rsidP="00AD549C">
      <w:pPr>
        <w:rPr>
          <w:lang w:val="fr-FR"/>
        </w:rPr>
      </w:pPr>
    </w:p>
    <w:p w14:paraId="52461D4A" w14:textId="77777777" w:rsidR="00AD549C" w:rsidRDefault="00AD549C" w:rsidP="00AD549C">
      <w:pPr>
        <w:rPr>
          <w:lang w:val="fr-FR"/>
        </w:rPr>
      </w:pPr>
      <w:r>
        <w:rPr>
          <w:lang w:val="fr-FR"/>
        </w:rPr>
        <w:t xml:space="preserve">La face frontale est réalisée dans un matériau composé </w:t>
      </w:r>
      <w:r>
        <w:rPr>
          <w:highlight w:val="yellow"/>
          <w:lang w:val="fr-FR"/>
        </w:rPr>
        <w:t xml:space="preserve">d’aluminium IK08 Gris All </w:t>
      </w:r>
      <w:proofErr w:type="spellStart"/>
      <w:r>
        <w:rPr>
          <w:highlight w:val="yellow"/>
          <w:lang w:val="fr-FR"/>
        </w:rPr>
        <w:t>Metal</w:t>
      </w:r>
      <w:proofErr w:type="spellEnd"/>
      <w:r>
        <w:rPr>
          <w:highlight w:val="yellow"/>
          <w:lang w:val="fr-FR"/>
        </w:rPr>
        <w:t xml:space="preserve"> Anthracite All Street </w:t>
      </w:r>
      <w:proofErr w:type="gramStart"/>
      <w:r>
        <w:rPr>
          <w:highlight w:val="yellow"/>
          <w:lang w:val="fr-FR"/>
        </w:rPr>
        <w:t>Blanc  All</w:t>
      </w:r>
      <w:proofErr w:type="gramEnd"/>
      <w:r>
        <w:rPr>
          <w:highlight w:val="yellow"/>
          <w:lang w:val="fr-FR"/>
        </w:rPr>
        <w:t xml:space="preserve"> White / de zamac IK10.</w:t>
      </w:r>
    </w:p>
    <w:p w14:paraId="66DE7470" w14:textId="77777777" w:rsidR="00AD549C" w:rsidRDefault="00AD549C" w:rsidP="00AD549C">
      <w:pPr>
        <w:rPr>
          <w:lang w:val="fr-FR"/>
        </w:rPr>
      </w:pPr>
    </w:p>
    <w:p w14:paraId="7F25D908" w14:textId="77777777" w:rsidR="00AD549C" w:rsidRDefault="00AD549C" w:rsidP="00AD549C">
      <w:pPr>
        <w:rPr>
          <w:lang w:val="fr-FR"/>
        </w:rPr>
      </w:pPr>
      <w:r>
        <w:rPr>
          <w:lang w:val="fr-FR"/>
        </w:rPr>
        <w:t xml:space="preserve">Les dimensions extérieures sont de </w:t>
      </w:r>
      <w:r>
        <w:rPr>
          <w:lang w:val="fr-FR"/>
        </w:rPr>
        <w:tab/>
        <w:t xml:space="preserve"> : </w:t>
      </w:r>
      <w:r>
        <w:rPr>
          <w:highlight w:val="yellow"/>
          <w:lang w:val="fr-FR"/>
        </w:rPr>
        <w:t>....</w:t>
      </w:r>
      <w:r>
        <w:rPr>
          <w:lang w:val="fr-FR"/>
        </w:rPr>
        <w:t xml:space="preserve"> (l) x </w:t>
      </w:r>
      <w:r>
        <w:rPr>
          <w:highlight w:val="yellow"/>
          <w:lang w:val="fr-FR"/>
        </w:rPr>
        <w:t>....</w:t>
      </w:r>
      <w:r>
        <w:rPr>
          <w:lang w:val="fr-FR"/>
        </w:rPr>
        <w:t xml:space="preserve"> (H) x </w:t>
      </w:r>
      <w:r>
        <w:rPr>
          <w:highlight w:val="yellow"/>
          <w:lang w:val="fr-FR"/>
        </w:rPr>
        <w:t>....</w:t>
      </w:r>
      <w:r>
        <w:rPr>
          <w:lang w:val="fr-FR"/>
        </w:rPr>
        <w:t xml:space="preserve"> (P) mm</w:t>
      </w:r>
    </w:p>
    <w:p w14:paraId="6A03FAC5" w14:textId="77777777" w:rsidR="00AD549C" w:rsidRDefault="00AD549C" w:rsidP="00AD549C">
      <w:pPr>
        <w:rPr>
          <w:lang w:val="fr-FR"/>
        </w:rPr>
      </w:pPr>
      <w:r>
        <w:rPr>
          <w:lang w:val="fr-FR"/>
        </w:rPr>
        <w:t xml:space="preserve">Les dimensions pour l’évidement sont de : </w:t>
      </w:r>
      <w:r>
        <w:rPr>
          <w:highlight w:val="yellow"/>
          <w:lang w:val="fr-FR"/>
        </w:rPr>
        <w:t>....</w:t>
      </w:r>
      <w:r>
        <w:rPr>
          <w:lang w:val="fr-FR"/>
        </w:rPr>
        <w:t xml:space="preserve"> (l) x </w:t>
      </w:r>
      <w:r>
        <w:rPr>
          <w:highlight w:val="yellow"/>
          <w:lang w:val="fr-FR"/>
        </w:rPr>
        <w:t>....</w:t>
      </w:r>
      <w:r>
        <w:rPr>
          <w:lang w:val="fr-FR"/>
        </w:rPr>
        <w:t xml:space="preserve"> (H) x </w:t>
      </w:r>
      <w:r>
        <w:rPr>
          <w:highlight w:val="yellow"/>
          <w:lang w:val="fr-FR"/>
        </w:rPr>
        <w:t>....</w:t>
      </w:r>
      <w:r>
        <w:rPr>
          <w:lang w:val="fr-FR"/>
        </w:rPr>
        <w:t xml:space="preserve"> (P) mm</w:t>
      </w:r>
    </w:p>
    <w:p w14:paraId="35B842F1" w14:textId="77777777" w:rsidR="00AD549C" w:rsidRDefault="00AD549C" w:rsidP="00AD549C">
      <w:pPr>
        <w:rPr>
          <w:lang w:val="fr-FR"/>
        </w:rPr>
      </w:pPr>
    </w:p>
    <w:p w14:paraId="78ECD630" w14:textId="77777777" w:rsidR="00AD549C" w:rsidRDefault="00AD549C" w:rsidP="00AD549C">
      <w:pPr>
        <w:rPr>
          <w:lang w:val="fr-FR"/>
        </w:rPr>
      </w:pPr>
      <w:r>
        <w:rPr>
          <w:lang w:val="fr-FR"/>
        </w:rPr>
        <w:t>Le poste extérieur est programmé à l’aide de configurateurs qui peuvent être placés dans les ports configuration prévus à cet effet ou avec le logiciel (via connexion mini-USB à l’avant des modules de fonction).</w:t>
      </w:r>
    </w:p>
    <w:p w14:paraId="30E1E9F2" w14:textId="77777777" w:rsidR="00AD549C" w:rsidRDefault="00AD549C" w:rsidP="00AD549C">
      <w:pPr>
        <w:rPr>
          <w:lang w:val="fr-FR"/>
        </w:rPr>
      </w:pPr>
    </w:p>
    <w:p w14:paraId="65D8C227" w14:textId="77777777" w:rsidR="00AD549C" w:rsidRDefault="00AD549C" w:rsidP="00AD549C">
      <w:pPr>
        <w:rPr>
          <w:highlight w:val="yellow"/>
          <w:lang w:val="fr-FR"/>
        </w:rPr>
      </w:pPr>
      <w:r>
        <w:rPr>
          <w:highlight w:val="yellow"/>
          <w:lang w:val="fr-FR"/>
        </w:rPr>
        <w:lastRenderedPageBreak/>
        <w:t>Pour de plus amples détails sur le montage e</w:t>
      </w:r>
      <w:r w:rsidR="00067596">
        <w:rPr>
          <w:highlight w:val="yellow"/>
          <w:lang w:val="fr-FR"/>
        </w:rPr>
        <w:t xml:space="preserve">n saillie et les pièces, veuillez consulter </w:t>
      </w:r>
      <w:r w:rsidR="00067596">
        <w:rPr>
          <w:highlight w:val="yellow"/>
          <w:lang w:val="fr-FR"/>
        </w:rPr>
        <w:fldChar w:fldCharType="begin"/>
      </w:r>
      <w:r w:rsidR="00067596">
        <w:rPr>
          <w:highlight w:val="yellow"/>
          <w:lang w:val="fr-FR"/>
        </w:rPr>
        <w:instrText xml:space="preserve"> REF _Ref25744771 \r \h </w:instrText>
      </w:r>
      <w:r w:rsidR="00067596">
        <w:rPr>
          <w:highlight w:val="yellow"/>
          <w:lang w:val="fr-FR"/>
        </w:rPr>
      </w:r>
      <w:r w:rsidR="00067596">
        <w:rPr>
          <w:highlight w:val="yellow"/>
          <w:lang w:val="fr-FR"/>
        </w:rPr>
        <w:fldChar w:fldCharType="separate"/>
      </w:r>
      <w:r w:rsidR="00067596">
        <w:rPr>
          <w:highlight w:val="yellow"/>
          <w:lang w:val="fr-FR"/>
        </w:rPr>
        <w:t>4.1</w:t>
      </w:r>
      <w:r w:rsidR="00067596">
        <w:rPr>
          <w:highlight w:val="yellow"/>
          <w:lang w:val="fr-FR"/>
        </w:rPr>
        <w:fldChar w:fldCharType="end"/>
      </w:r>
      <w:r w:rsidR="00067596">
        <w:rPr>
          <w:highlight w:val="yellow"/>
          <w:lang w:val="fr-FR"/>
        </w:rPr>
        <w:t>.</w:t>
      </w:r>
    </w:p>
    <w:p w14:paraId="479D38D2" w14:textId="77777777" w:rsidR="009D6358" w:rsidRDefault="007439EE" w:rsidP="009D6358">
      <w:pPr>
        <w:pStyle w:val="Heading1"/>
        <w:rPr>
          <w:lang w:val="nl-NL"/>
        </w:rPr>
      </w:pPr>
      <w:r>
        <w:rPr>
          <w:lang w:val="nl-NL"/>
        </w:rPr>
        <w:t xml:space="preserve">Le </w:t>
      </w:r>
      <w:proofErr w:type="spellStart"/>
      <w:r>
        <w:rPr>
          <w:lang w:val="nl-NL"/>
        </w:rPr>
        <w:t>poste</w:t>
      </w:r>
      <w:proofErr w:type="spellEnd"/>
      <w:r>
        <w:rPr>
          <w:lang w:val="nl-NL"/>
        </w:rPr>
        <w:t xml:space="preserve"> intérieur</w:t>
      </w:r>
    </w:p>
    <w:p w14:paraId="7599A448" w14:textId="77777777" w:rsidR="007439EE" w:rsidRDefault="007439EE" w:rsidP="007439EE">
      <w:pPr>
        <w:rPr>
          <w:rFonts w:cs="Times New Roman"/>
          <w:color w:val="auto"/>
          <w:lang w:val="fr-FR"/>
        </w:rPr>
      </w:pPr>
      <w:r>
        <w:rPr>
          <w:lang w:val="fr-FR"/>
        </w:rPr>
        <w:t>Il convient de prévoir un seul poste intérieur par appartement, qui présente les propriétés suivantes.</w:t>
      </w:r>
    </w:p>
    <w:p w14:paraId="22404FC0" w14:textId="77777777" w:rsidR="007439EE" w:rsidRDefault="007439EE" w:rsidP="007439EE">
      <w:pPr>
        <w:rPr>
          <w:lang w:val="fr-FR"/>
        </w:rPr>
      </w:pPr>
    </w:p>
    <w:p w14:paraId="18403A51" w14:textId="77777777" w:rsidR="007439EE" w:rsidRDefault="007439EE" w:rsidP="007439EE">
      <w:pPr>
        <w:rPr>
          <w:highlight w:val="yellow"/>
          <w:lang w:val="fr-FR"/>
        </w:rPr>
      </w:pPr>
      <w:r>
        <w:rPr>
          <w:highlight w:val="yellow"/>
          <w:lang w:val="fr-FR"/>
        </w:rPr>
        <w:t>Pour de plus amples détails sur les postes intérieu</w:t>
      </w:r>
      <w:r w:rsidR="00067596">
        <w:rPr>
          <w:highlight w:val="yellow"/>
          <w:lang w:val="fr-FR"/>
        </w:rPr>
        <w:t xml:space="preserve">rs, veuillez consulter le point </w:t>
      </w:r>
      <w:r w:rsidR="00067596">
        <w:rPr>
          <w:highlight w:val="yellow"/>
          <w:lang w:val="fr-FR"/>
        </w:rPr>
        <w:fldChar w:fldCharType="begin"/>
      </w:r>
      <w:r w:rsidR="00067596">
        <w:rPr>
          <w:highlight w:val="yellow"/>
          <w:lang w:val="fr-FR"/>
        </w:rPr>
        <w:instrText xml:space="preserve"> REF _Ref25745003 \r \h </w:instrText>
      </w:r>
      <w:r w:rsidR="00067596">
        <w:rPr>
          <w:highlight w:val="yellow"/>
          <w:lang w:val="fr-FR"/>
        </w:rPr>
      </w:r>
      <w:r w:rsidR="00067596">
        <w:rPr>
          <w:highlight w:val="yellow"/>
          <w:lang w:val="fr-FR"/>
        </w:rPr>
        <w:fldChar w:fldCharType="separate"/>
      </w:r>
      <w:r w:rsidR="00067596">
        <w:rPr>
          <w:highlight w:val="yellow"/>
          <w:lang w:val="fr-FR"/>
        </w:rPr>
        <w:t>4.2</w:t>
      </w:r>
      <w:r w:rsidR="00067596">
        <w:rPr>
          <w:highlight w:val="yellow"/>
          <w:lang w:val="fr-FR"/>
        </w:rPr>
        <w:fldChar w:fldCharType="end"/>
      </w:r>
    </w:p>
    <w:p w14:paraId="7309E66D" w14:textId="77777777" w:rsidR="007439EE" w:rsidRPr="007439EE" w:rsidRDefault="007439EE" w:rsidP="005D37F0">
      <w:pPr>
        <w:pStyle w:val="ListParagraph"/>
        <w:numPr>
          <w:ilvl w:val="0"/>
          <w:numId w:val="6"/>
        </w:numPr>
        <w:rPr>
          <w:highlight w:val="yellow"/>
          <w:lang w:val="fr-FR"/>
        </w:rPr>
      </w:pPr>
      <w:r w:rsidRPr="007439EE">
        <w:rPr>
          <w:highlight w:val="yellow"/>
          <w:lang w:val="fr-FR"/>
        </w:rPr>
        <w:t>Collez ici le détail du poste intérieur retenu</w:t>
      </w:r>
    </w:p>
    <w:p w14:paraId="5DD9DBDB" w14:textId="77777777" w:rsidR="007439EE" w:rsidRDefault="007439EE" w:rsidP="007439EE">
      <w:pPr>
        <w:rPr>
          <w:sz w:val="24"/>
          <w:lang w:val="fr-FR"/>
        </w:rPr>
      </w:pPr>
    </w:p>
    <w:p w14:paraId="09D44EEE" w14:textId="77777777" w:rsidR="007439EE" w:rsidRDefault="007439EE" w:rsidP="007439EE">
      <w:pPr>
        <w:rPr>
          <w:lang w:val="fr-FR"/>
        </w:rPr>
      </w:pPr>
      <w:r>
        <w:rPr>
          <w:lang w:val="fr-FR"/>
        </w:rPr>
        <w:t>Il convient d’avoir des sonneries différentes pour le poste extérieur et la porte de l’appartement. La programmation des postes intérieurs intervient via des configurateurs qui sont placés sur les ports de configuration prévu à cet effet.</w:t>
      </w:r>
    </w:p>
    <w:p w14:paraId="30E4C94B" w14:textId="77777777" w:rsidR="009727AE" w:rsidRDefault="007439EE" w:rsidP="009727AE">
      <w:pPr>
        <w:pStyle w:val="Heading1"/>
        <w:rPr>
          <w:lang w:val="nl-NL"/>
        </w:rPr>
      </w:pPr>
      <w:bookmarkStart w:id="1" w:name="_Ref25744943"/>
      <w:r>
        <w:rPr>
          <w:lang w:val="nl-NL"/>
        </w:rPr>
        <w:t>Les accessoires</w:t>
      </w:r>
      <w:bookmarkEnd w:id="1"/>
    </w:p>
    <w:p w14:paraId="540B0B00" w14:textId="77777777" w:rsidR="007439EE" w:rsidRDefault="007439EE" w:rsidP="007439EE">
      <w:pPr>
        <w:rPr>
          <w:rFonts w:cs="Times New Roman"/>
          <w:color w:val="auto"/>
          <w:lang w:val="fr-FR"/>
        </w:rPr>
      </w:pPr>
      <w:r>
        <w:rPr>
          <w:lang w:val="fr-FR"/>
        </w:rPr>
        <w:t xml:space="preserve">L’ensemble du système est raccordé via le système à deux fils SCS. </w:t>
      </w:r>
    </w:p>
    <w:p w14:paraId="46B1E726" w14:textId="77777777" w:rsidR="007439EE" w:rsidRDefault="007439EE" w:rsidP="007439EE">
      <w:pPr>
        <w:rPr>
          <w:lang w:val="fr-FR"/>
        </w:rPr>
      </w:pPr>
      <w:r>
        <w:rPr>
          <w:lang w:val="fr-FR"/>
        </w:rPr>
        <w:t xml:space="preserve">L’élément central est l’alimentation 10 DIN avec tension primaire de 230V c.a. et une tension secondaire de 27V </w:t>
      </w:r>
      <w:proofErr w:type="spellStart"/>
      <w:proofErr w:type="gramStart"/>
      <w:r>
        <w:rPr>
          <w:lang w:val="fr-FR"/>
        </w:rPr>
        <w:t>c.c</w:t>
      </w:r>
      <w:proofErr w:type="spellEnd"/>
      <w:r>
        <w:rPr>
          <w:lang w:val="fr-FR"/>
        </w:rPr>
        <w:t>..</w:t>
      </w:r>
      <w:proofErr w:type="gramEnd"/>
      <w:r>
        <w:rPr>
          <w:lang w:val="fr-FR"/>
        </w:rPr>
        <w:t xml:space="preserve"> Le raccordement du poste extérieur et du ou des colonne(s) montante(s) intervient sur le répartiteur vidéo </w:t>
      </w:r>
      <w:r>
        <w:rPr>
          <w:highlight w:val="yellow"/>
          <w:lang w:val="fr-FR"/>
        </w:rPr>
        <w:t>2 DIN - le répartiteur vidéo 4 DIN - le répartiteur vidéo 8 DIN</w:t>
      </w:r>
      <w:r>
        <w:rPr>
          <w:lang w:val="fr-FR"/>
        </w:rPr>
        <w:t>, qui doit être placé au niveau de l’alimentation. Le câble doit être torsadé avec une section de 0,6 mm.</w:t>
      </w:r>
    </w:p>
    <w:p w14:paraId="31FD8914" w14:textId="77777777" w:rsidR="009727AE" w:rsidRDefault="007439EE" w:rsidP="009727AE">
      <w:pPr>
        <w:pStyle w:val="Heading1"/>
        <w:rPr>
          <w:lang w:val="nl-NL"/>
        </w:rPr>
      </w:pPr>
      <w:r>
        <w:rPr>
          <w:lang w:val="nl-NL"/>
        </w:rPr>
        <w:t>Installation</w:t>
      </w:r>
    </w:p>
    <w:p w14:paraId="668089CC" w14:textId="77777777" w:rsidR="007439EE" w:rsidRDefault="007439EE" w:rsidP="007439EE">
      <w:pPr>
        <w:rPr>
          <w:rFonts w:cs="Times New Roman"/>
          <w:color w:val="auto"/>
          <w:lang w:val="fr-FR"/>
        </w:rPr>
      </w:pPr>
      <w:r>
        <w:rPr>
          <w:lang w:val="fr-FR"/>
        </w:rPr>
        <w:t xml:space="preserve">Pour les </w:t>
      </w:r>
      <w:r>
        <w:rPr>
          <w:highlight w:val="yellow"/>
          <w:lang w:val="fr-FR"/>
        </w:rPr>
        <w:t>....</w:t>
      </w:r>
      <w:r>
        <w:rPr>
          <w:lang w:val="fr-FR"/>
        </w:rPr>
        <w:t xml:space="preserve"> </w:t>
      </w:r>
      <w:proofErr w:type="gramStart"/>
      <w:r>
        <w:rPr>
          <w:lang w:val="fr-FR"/>
        </w:rPr>
        <w:t>appartements</w:t>
      </w:r>
      <w:proofErr w:type="gramEnd"/>
      <w:r>
        <w:rPr>
          <w:lang w:val="fr-FR"/>
        </w:rPr>
        <w:t xml:space="preserve">, les postes extérieurs et les postes intérieurs doivent être fournis et placés, y compris le câble pour le courant d’alimentation et de commande (bus) et les passages des conduites. L’installation complète doit être mise en service et livrée « prête à l’emploi ». </w:t>
      </w:r>
    </w:p>
    <w:p w14:paraId="6C334686" w14:textId="77777777" w:rsidR="009727AE" w:rsidRPr="007439EE" w:rsidRDefault="009727AE" w:rsidP="009727AE">
      <w:pPr>
        <w:rPr>
          <w:lang w:val="fr-FR"/>
        </w:rPr>
      </w:pPr>
    </w:p>
    <w:p w14:paraId="062586B5" w14:textId="77777777" w:rsidR="009727AE" w:rsidRDefault="007439EE" w:rsidP="0020363F">
      <w:pPr>
        <w:pStyle w:val="Heading2"/>
        <w:rPr>
          <w:lang w:val="nl-NL"/>
        </w:rPr>
      </w:pPr>
      <w:bookmarkStart w:id="2" w:name="_Ref25744771"/>
      <w:proofErr w:type="spellStart"/>
      <w:r>
        <w:rPr>
          <w:lang w:val="nl-NL"/>
        </w:rPr>
        <w:t>Poste</w:t>
      </w:r>
      <w:proofErr w:type="spellEnd"/>
      <w:r>
        <w:rPr>
          <w:lang w:val="nl-NL"/>
        </w:rPr>
        <w:t xml:space="preserve"> extérieur</w:t>
      </w:r>
      <w:bookmarkEnd w:id="2"/>
    </w:p>
    <w:p w14:paraId="68AD8353" w14:textId="77777777" w:rsidR="007439EE" w:rsidRDefault="007439EE" w:rsidP="007439EE">
      <w:pPr>
        <w:rPr>
          <w:rFonts w:cs="Times New Roman"/>
          <w:color w:val="auto"/>
          <w:lang w:val="fr-FR"/>
        </w:rPr>
      </w:pPr>
      <w:r>
        <w:rPr>
          <w:lang w:val="fr-FR"/>
        </w:rPr>
        <w:t>Possibilité de spécifier plus avant les nombres dans la configuration (facultative)</w:t>
      </w:r>
    </w:p>
    <w:p w14:paraId="6394027C" w14:textId="77777777" w:rsidR="0020363F" w:rsidRPr="007439EE" w:rsidRDefault="0020363F" w:rsidP="0020363F">
      <w:pPr>
        <w:rPr>
          <w:lang w:val="fr-FR"/>
        </w:rPr>
      </w:pPr>
    </w:p>
    <w:p w14:paraId="40302823" w14:textId="77777777" w:rsidR="0020363F" w:rsidRDefault="007439EE" w:rsidP="0020363F">
      <w:pPr>
        <w:pStyle w:val="Heading3"/>
      </w:pPr>
      <w:r>
        <w:t>Description</w:t>
      </w:r>
    </w:p>
    <w:p w14:paraId="12809F6F" w14:textId="77777777" w:rsidR="007439EE" w:rsidRDefault="007439EE" w:rsidP="007439EE">
      <w:pPr>
        <w:rPr>
          <w:rFonts w:cs="Times New Roman"/>
          <w:color w:val="auto"/>
          <w:lang w:val="fr-FR"/>
        </w:rPr>
      </w:pPr>
      <w:r>
        <w:rPr>
          <w:lang w:val="fr-FR"/>
        </w:rPr>
        <w:t>Le poste extérieur se compose de :</w:t>
      </w:r>
    </w:p>
    <w:p w14:paraId="6B711B32" w14:textId="77777777" w:rsidR="007439EE" w:rsidRPr="007439EE" w:rsidRDefault="007439EE" w:rsidP="005D37F0">
      <w:pPr>
        <w:pStyle w:val="ListParagraph"/>
        <w:numPr>
          <w:ilvl w:val="0"/>
          <w:numId w:val="6"/>
        </w:numPr>
        <w:rPr>
          <w:lang w:val="fr-FR"/>
        </w:rPr>
      </w:pPr>
      <w:r w:rsidRPr="007439EE">
        <w:rPr>
          <w:lang w:val="fr-FR"/>
        </w:rPr>
        <w:t>L’installation en encastrement :</w:t>
      </w:r>
    </w:p>
    <w:p w14:paraId="6D2D3E01"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Boîte d’encastrement</w:t>
      </w:r>
    </w:p>
    <w:p w14:paraId="7BB09B7B"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Cadre + support</w:t>
      </w:r>
    </w:p>
    <w:p w14:paraId="4149A5E9"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 xml:space="preserve"> </w:t>
      </w:r>
      <w:r w:rsidRPr="007439EE">
        <w:rPr>
          <w:lang w:val="fr-FR"/>
        </w:rPr>
        <w:tab/>
        <w:t>Protection pluie (facultative)</w:t>
      </w:r>
    </w:p>
    <w:p w14:paraId="416EA899"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Module de fonction</w:t>
      </w:r>
    </w:p>
    <w:p w14:paraId="4D46BDF6"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Plaques frontales</w:t>
      </w:r>
    </w:p>
    <w:p w14:paraId="2DF2720A" w14:textId="77777777" w:rsidR="007439EE" w:rsidRDefault="007439EE" w:rsidP="007439EE">
      <w:pPr>
        <w:rPr>
          <w:lang w:val="fr-FR"/>
        </w:rPr>
      </w:pPr>
    </w:p>
    <w:p w14:paraId="490DC425" w14:textId="77777777" w:rsidR="007439EE" w:rsidRPr="007439EE" w:rsidRDefault="007439EE" w:rsidP="005D37F0">
      <w:pPr>
        <w:pStyle w:val="ListParagraph"/>
        <w:numPr>
          <w:ilvl w:val="0"/>
          <w:numId w:val="6"/>
        </w:numPr>
        <w:rPr>
          <w:lang w:val="fr-FR"/>
        </w:rPr>
      </w:pPr>
      <w:r w:rsidRPr="007439EE">
        <w:rPr>
          <w:lang w:val="fr-FR"/>
        </w:rPr>
        <w:t>L’installation en saillie :</w:t>
      </w:r>
    </w:p>
    <w:p w14:paraId="302AA977"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une boîte en saillie avec protection pluie intégrée</w:t>
      </w:r>
    </w:p>
    <w:p w14:paraId="6FB414E4"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Cadre + support</w:t>
      </w:r>
    </w:p>
    <w:p w14:paraId="6A9266C9"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Module de fonction</w:t>
      </w:r>
    </w:p>
    <w:p w14:paraId="0D7E25E2"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Plaques frontales</w:t>
      </w:r>
    </w:p>
    <w:p w14:paraId="3B80020E" w14:textId="77777777" w:rsidR="00067596" w:rsidRDefault="00067596">
      <w:pPr>
        <w:autoSpaceDE/>
        <w:autoSpaceDN/>
        <w:adjustRightInd/>
        <w:spacing w:after="200"/>
        <w:jc w:val="left"/>
        <w:rPr>
          <w:lang w:val="fr-FR"/>
        </w:rPr>
      </w:pPr>
      <w:r>
        <w:rPr>
          <w:lang w:val="fr-FR"/>
        </w:rPr>
        <w:br w:type="page"/>
      </w:r>
    </w:p>
    <w:p w14:paraId="38DB9A58" w14:textId="77777777" w:rsidR="007439EE" w:rsidRPr="007439EE" w:rsidRDefault="007439EE" w:rsidP="007439EE">
      <w:pPr>
        <w:rPr>
          <w:lang w:val="fr-FR"/>
        </w:rPr>
      </w:pPr>
      <w:r w:rsidRPr="007439EE">
        <w:rPr>
          <w:lang w:val="fr-FR"/>
        </w:rPr>
        <w:lastRenderedPageBreak/>
        <w:t xml:space="preserve">Le poste extérieur </w:t>
      </w:r>
      <w:proofErr w:type="spellStart"/>
      <w:r w:rsidRPr="007439EE">
        <w:rPr>
          <w:lang w:val="fr-FR"/>
        </w:rPr>
        <w:t>antivandalisme</w:t>
      </w:r>
      <w:proofErr w:type="spellEnd"/>
      <w:r w:rsidRPr="007439EE">
        <w:rPr>
          <w:lang w:val="fr-FR"/>
        </w:rPr>
        <w:t xml:space="preserve"> se compose de :</w:t>
      </w:r>
    </w:p>
    <w:p w14:paraId="5BBCF1D7" w14:textId="77777777" w:rsidR="007439EE" w:rsidRPr="007439EE" w:rsidRDefault="007439EE" w:rsidP="005D37F0">
      <w:pPr>
        <w:pStyle w:val="ListParagraph"/>
        <w:numPr>
          <w:ilvl w:val="0"/>
          <w:numId w:val="6"/>
        </w:numPr>
        <w:rPr>
          <w:lang w:val="fr-FR"/>
        </w:rPr>
      </w:pPr>
      <w:r w:rsidRPr="007439EE">
        <w:rPr>
          <w:lang w:val="fr-FR"/>
        </w:rPr>
        <w:t>L’installation en encastrement :</w:t>
      </w:r>
    </w:p>
    <w:p w14:paraId="7A96B711"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 xml:space="preserve">boîte d’encastrement </w:t>
      </w:r>
      <w:proofErr w:type="spellStart"/>
      <w:r w:rsidRPr="007439EE">
        <w:rPr>
          <w:lang w:val="fr-FR"/>
        </w:rPr>
        <w:t>antivandalisme</w:t>
      </w:r>
      <w:proofErr w:type="spellEnd"/>
    </w:p>
    <w:p w14:paraId="02FA11F2"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Support</w:t>
      </w:r>
    </w:p>
    <w:p w14:paraId="4E8F33AD"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Cadre de finition</w:t>
      </w:r>
    </w:p>
    <w:p w14:paraId="66BE479E"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Module de fonction</w:t>
      </w:r>
    </w:p>
    <w:p w14:paraId="2CCE6C17"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Plaques frontales</w:t>
      </w:r>
    </w:p>
    <w:p w14:paraId="06157338" w14:textId="77777777" w:rsidR="007439EE" w:rsidRDefault="007439EE" w:rsidP="007439EE">
      <w:pPr>
        <w:rPr>
          <w:lang w:val="fr-FR"/>
        </w:rPr>
      </w:pPr>
    </w:p>
    <w:p w14:paraId="7FF1DC0B" w14:textId="77777777" w:rsidR="007439EE" w:rsidRPr="007439EE" w:rsidRDefault="007439EE" w:rsidP="005D37F0">
      <w:pPr>
        <w:pStyle w:val="ListParagraph"/>
        <w:numPr>
          <w:ilvl w:val="0"/>
          <w:numId w:val="6"/>
        </w:numPr>
        <w:rPr>
          <w:lang w:val="fr-FR"/>
        </w:rPr>
      </w:pPr>
      <w:r w:rsidRPr="007439EE">
        <w:rPr>
          <w:lang w:val="fr-FR"/>
        </w:rPr>
        <w:t>L’installation en saillie :</w:t>
      </w:r>
    </w:p>
    <w:p w14:paraId="7C9394BE"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Boîte en saillie avec protection pluie intégrée</w:t>
      </w:r>
    </w:p>
    <w:p w14:paraId="44BE3BE1"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Support</w:t>
      </w:r>
    </w:p>
    <w:p w14:paraId="510BEE25"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Module de fonction</w:t>
      </w:r>
    </w:p>
    <w:p w14:paraId="51BBDF40"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Plaques frontales</w:t>
      </w:r>
    </w:p>
    <w:p w14:paraId="2F7083FA" w14:textId="77777777" w:rsidR="007439EE" w:rsidRPr="007439EE" w:rsidRDefault="007439EE" w:rsidP="005D37F0">
      <w:pPr>
        <w:pStyle w:val="ListParagraph"/>
        <w:numPr>
          <w:ilvl w:val="1"/>
          <w:numId w:val="6"/>
        </w:numPr>
        <w:rPr>
          <w:lang w:val="fr-FR"/>
        </w:rPr>
      </w:pPr>
      <w:r w:rsidRPr="007439EE">
        <w:rPr>
          <w:b/>
          <w:highlight w:val="yellow"/>
          <w:lang w:val="fr-FR"/>
        </w:rPr>
        <w:t>.....</w:t>
      </w:r>
      <w:r w:rsidRPr="007439EE">
        <w:rPr>
          <w:b/>
          <w:lang w:val="fr-FR"/>
        </w:rPr>
        <w:tab/>
      </w:r>
      <w:proofErr w:type="gramStart"/>
      <w:r w:rsidRPr="007439EE">
        <w:rPr>
          <w:b/>
          <w:lang w:val="fr-FR"/>
        </w:rPr>
        <w:t>x</w:t>
      </w:r>
      <w:proofErr w:type="gramEnd"/>
      <w:r w:rsidRPr="007439EE">
        <w:rPr>
          <w:lang w:val="fr-FR"/>
        </w:rPr>
        <w:tab/>
        <w:t>Cadre de finition</w:t>
      </w:r>
    </w:p>
    <w:p w14:paraId="0A83CC9D" w14:textId="77777777" w:rsidR="0020363F" w:rsidRPr="0020363F" w:rsidRDefault="0020363F" w:rsidP="0020363F">
      <w:pPr>
        <w:rPr>
          <w:lang w:val="en-US"/>
        </w:rPr>
      </w:pPr>
    </w:p>
    <w:p w14:paraId="7D4D5EC0" w14:textId="77777777" w:rsidR="0020363F" w:rsidRDefault="007439EE" w:rsidP="0020363F">
      <w:pPr>
        <w:pStyle w:val="Heading3"/>
      </w:pPr>
      <w:proofErr w:type="spellStart"/>
      <w:r>
        <w:t>Pièces</w:t>
      </w:r>
      <w:proofErr w:type="spellEnd"/>
    </w:p>
    <w:p w14:paraId="1C38E30A" w14:textId="77777777" w:rsidR="0020363F" w:rsidRPr="0020363F" w:rsidRDefault="007439EE" w:rsidP="0020363F">
      <w:pPr>
        <w:pStyle w:val="Heading4"/>
        <w:rPr>
          <w:lang w:val="en-US"/>
        </w:rPr>
      </w:pPr>
      <w:proofErr w:type="spellStart"/>
      <w:r>
        <w:rPr>
          <w:lang w:val="en-US"/>
        </w:rPr>
        <w:t>Boîtes</w:t>
      </w:r>
      <w:proofErr w:type="spellEnd"/>
      <w:r>
        <w:rPr>
          <w:lang w:val="en-US"/>
        </w:rPr>
        <w:t xml:space="preserve"> </w:t>
      </w:r>
      <w:proofErr w:type="spellStart"/>
      <w:r>
        <w:rPr>
          <w:lang w:val="en-US"/>
        </w:rPr>
        <w:t>d’encastrement</w:t>
      </w:r>
      <w:proofErr w:type="spellEnd"/>
    </w:p>
    <w:p w14:paraId="4D6AB0B4" w14:textId="77777777" w:rsidR="0020363F" w:rsidRDefault="007439EE" w:rsidP="0020363F">
      <w:pPr>
        <w:pStyle w:val="Heading5"/>
      </w:pPr>
      <w:proofErr w:type="spellStart"/>
      <w:r>
        <w:t>Bôites</w:t>
      </w:r>
      <w:proofErr w:type="spellEnd"/>
      <w:r>
        <w:t xml:space="preserve"> </w:t>
      </w:r>
      <w:proofErr w:type="spellStart"/>
      <w:r>
        <w:t>d’encastrement</w:t>
      </w:r>
      <w:proofErr w:type="spellEnd"/>
      <w:r>
        <w:t xml:space="preserve"> </w:t>
      </w:r>
      <w:proofErr w:type="spellStart"/>
      <w:r>
        <w:t>en</w:t>
      </w:r>
      <w:proofErr w:type="spellEnd"/>
      <w:r>
        <w:t xml:space="preserve"> PVC</w:t>
      </w:r>
    </w:p>
    <w:p w14:paraId="1109BA77" w14:textId="77777777" w:rsidR="007439EE" w:rsidRDefault="007439EE" w:rsidP="007439EE">
      <w:pPr>
        <w:rPr>
          <w:color w:val="auto"/>
          <w:lang w:val="fr-FR"/>
        </w:rPr>
      </w:pPr>
      <w:r>
        <w:rPr>
          <w:lang w:val="fr-FR"/>
        </w:rPr>
        <w:t xml:space="preserve">Boîte d’encastrement avec une structure maillée solide réalisée en </w:t>
      </w:r>
      <w:r>
        <w:rPr>
          <w:i/>
          <w:lang w:val="fr-FR"/>
        </w:rPr>
        <w:t xml:space="preserve">PVC </w:t>
      </w:r>
      <w:r>
        <w:rPr>
          <w:lang w:val="fr-FR"/>
        </w:rPr>
        <w:t xml:space="preserve">pour la platine de rue. </w:t>
      </w:r>
    </w:p>
    <w:p w14:paraId="3D432F3D" w14:textId="77777777" w:rsidR="007439EE" w:rsidRDefault="007439EE" w:rsidP="007439EE">
      <w:pPr>
        <w:rPr>
          <w:lang w:val="fr-FR"/>
        </w:rPr>
      </w:pPr>
      <w:r>
        <w:rPr>
          <w:lang w:val="fr-FR"/>
        </w:rPr>
        <w:t xml:space="preserve">Différentes ouvertures </w:t>
      </w:r>
      <w:proofErr w:type="spellStart"/>
      <w:r>
        <w:rPr>
          <w:lang w:val="fr-FR"/>
        </w:rPr>
        <w:t>défonçables</w:t>
      </w:r>
      <w:proofErr w:type="spellEnd"/>
      <w:r>
        <w:rPr>
          <w:lang w:val="fr-FR"/>
        </w:rPr>
        <w:t xml:space="preserve"> sont prévues pour le passage de conduits.</w:t>
      </w:r>
    </w:p>
    <w:p w14:paraId="5577FFFD" w14:textId="77777777" w:rsidR="007439EE" w:rsidRDefault="007439EE" w:rsidP="007439EE">
      <w:pPr>
        <w:rPr>
          <w:lang w:val="fr-FR"/>
        </w:rPr>
      </w:pPr>
    </w:p>
    <w:p w14:paraId="77A47C07" w14:textId="77777777" w:rsidR="007439EE" w:rsidRDefault="007439EE" w:rsidP="007439EE">
      <w:pPr>
        <w:rPr>
          <w:lang w:val="fr-FR"/>
        </w:rPr>
      </w:pPr>
      <w:r>
        <w:rPr>
          <w:lang w:val="fr-FR"/>
        </w:rPr>
        <w:t>Dimensions :</w:t>
      </w:r>
    </w:p>
    <w:p w14:paraId="7C3700B1" w14:textId="77777777" w:rsidR="007439EE" w:rsidRPr="007439EE" w:rsidRDefault="007439EE" w:rsidP="005D37F0">
      <w:pPr>
        <w:pStyle w:val="ListParagraph"/>
        <w:numPr>
          <w:ilvl w:val="0"/>
          <w:numId w:val="7"/>
        </w:numPr>
        <w:rPr>
          <w:lang w:val="en-US"/>
        </w:rPr>
      </w:pPr>
      <w:r w:rsidRPr="007439EE">
        <w:rPr>
          <w:lang w:val="en-US"/>
        </w:rPr>
        <w:t xml:space="preserve">1 module </w:t>
      </w:r>
      <w:r w:rsidRPr="007439EE">
        <w:rPr>
          <w:highlight w:val="lightGray"/>
          <w:lang w:val="en-US"/>
        </w:rPr>
        <w:t>117</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123</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45</w:t>
      </w:r>
      <w:r>
        <w:rPr>
          <w:highlight w:val="lightGray"/>
          <w:lang w:val="en-US"/>
        </w:rPr>
        <w:t xml:space="preserve"> </w:t>
      </w:r>
      <w:r w:rsidRPr="007439EE">
        <w:rPr>
          <w:highlight w:val="lightGray"/>
          <w:lang w:val="en-US"/>
        </w:rPr>
        <w:t>mm</w:t>
      </w:r>
      <w:r w:rsidRPr="007439EE">
        <w:rPr>
          <w:lang w:val="en-US"/>
        </w:rPr>
        <w:t xml:space="preserve"> (L x H x P)</w:t>
      </w:r>
    </w:p>
    <w:p w14:paraId="652272B8" w14:textId="77777777" w:rsidR="007439EE" w:rsidRPr="007439EE" w:rsidRDefault="007439EE" w:rsidP="005D37F0">
      <w:pPr>
        <w:pStyle w:val="ListParagraph"/>
        <w:numPr>
          <w:ilvl w:val="0"/>
          <w:numId w:val="7"/>
        </w:numPr>
        <w:rPr>
          <w:lang w:val="fr-FR"/>
        </w:rPr>
      </w:pPr>
      <w:r w:rsidRPr="007439EE">
        <w:rPr>
          <w:lang w:val="fr-FR"/>
        </w:rPr>
        <w:t xml:space="preserve">2 modules </w:t>
      </w:r>
      <w:r w:rsidRPr="007439EE">
        <w:rPr>
          <w:highlight w:val="lightGray"/>
          <w:lang w:val="fr-FR"/>
        </w:rPr>
        <w:t>117</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214</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45</w:t>
      </w:r>
      <w:r>
        <w:rPr>
          <w:highlight w:val="lightGray"/>
          <w:lang w:val="fr-FR"/>
        </w:rPr>
        <w:t xml:space="preserve"> </w:t>
      </w:r>
      <w:r w:rsidRPr="007439EE">
        <w:rPr>
          <w:highlight w:val="lightGray"/>
          <w:lang w:val="fr-FR"/>
        </w:rPr>
        <w:t>mm</w:t>
      </w:r>
      <w:r w:rsidRPr="007439EE">
        <w:rPr>
          <w:lang w:val="fr-FR"/>
        </w:rPr>
        <w:t xml:space="preserve"> (L x H x P)</w:t>
      </w:r>
    </w:p>
    <w:p w14:paraId="7597F6C0" w14:textId="77777777" w:rsidR="007439EE" w:rsidRPr="007439EE" w:rsidRDefault="007439EE" w:rsidP="005D37F0">
      <w:pPr>
        <w:pStyle w:val="ListParagraph"/>
        <w:numPr>
          <w:ilvl w:val="0"/>
          <w:numId w:val="7"/>
        </w:numPr>
        <w:rPr>
          <w:lang w:val="fr-FR"/>
        </w:rPr>
      </w:pPr>
      <w:r w:rsidRPr="007439EE">
        <w:rPr>
          <w:lang w:val="fr-FR"/>
        </w:rPr>
        <w:t xml:space="preserve">3 modules </w:t>
      </w:r>
      <w:r w:rsidRPr="007439EE">
        <w:rPr>
          <w:highlight w:val="lightGray"/>
          <w:lang w:val="fr-FR"/>
        </w:rPr>
        <w:t>117</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306</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45</w:t>
      </w:r>
      <w:r>
        <w:rPr>
          <w:highlight w:val="lightGray"/>
          <w:lang w:val="fr-FR"/>
        </w:rPr>
        <w:t xml:space="preserve"> </w:t>
      </w:r>
      <w:r w:rsidRPr="007439EE">
        <w:rPr>
          <w:highlight w:val="lightGray"/>
          <w:lang w:val="fr-FR"/>
        </w:rPr>
        <w:t>mm</w:t>
      </w:r>
      <w:r w:rsidRPr="007439EE">
        <w:rPr>
          <w:lang w:val="fr-FR"/>
        </w:rPr>
        <w:t xml:space="preserve"> (L x H x P)</w:t>
      </w:r>
    </w:p>
    <w:p w14:paraId="61E211E5" w14:textId="77777777" w:rsidR="0020363F" w:rsidRPr="007439EE" w:rsidRDefault="007439EE" w:rsidP="0020363F">
      <w:pPr>
        <w:pStyle w:val="Heading5"/>
        <w:rPr>
          <w:lang w:val="fr-FR"/>
        </w:rPr>
      </w:pPr>
      <w:r w:rsidRPr="007439EE">
        <w:rPr>
          <w:lang w:val="fr-FR"/>
        </w:rPr>
        <w:t>Boîtes d’encastrement robuste en acier</w:t>
      </w:r>
    </w:p>
    <w:p w14:paraId="38D558A1" w14:textId="77777777" w:rsidR="007439EE" w:rsidRDefault="007439EE" w:rsidP="007439EE">
      <w:pPr>
        <w:rPr>
          <w:color w:val="auto"/>
          <w:lang w:val="fr-FR"/>
        </w:rPr>
      </w:pPr>
      <w:r>
        <w:rPr>
          <w:lang w:val="fr-FR"/>
        </w:rPr>
        <w:t xml:space="preserve">Boîte d’encastrement pour un montage solide fabriquée en </w:t>
      </w:r>
      <w:r>
        <w:rPr>
          <w:i/>
          <w:lang w:val="fr-FR"/>
        </w:rPr>
        <w:t xml:space="preserve">acier </w:t>
      </w:r>
      <w:r>
        <w:rPr>
          <w:lang w:val="fr-FR"/>
        </w:rPr>
        <w:t xml:space="preserve">pour la platine de rue. </w:t>
      </w:r>
    </w:p>
    <w:p w14:paraId="6BB5FB8B" w14:textId="77777777" w:rsidR="007439EE" w:rsidRDefault="007439EE" w:rsidP="007439EE">
      <w:pPr>
        <w:rPr>
          <w:lang w:val="fr-FR"/>
        </w:rPr>
      </w:pPr>
      <w:r>
        <w:rPr>
          <w:lang w:val="fr-FR"/>
        </w:rPr>
        <w:t xml:space="preserve">Différentes ouvertures </w:t>
      </w:r>
      <w:proofErr w:type="spellStart"/>
      <w:r>
        <w:rPr>
          <w:lang w:val="fr-FR"/>
        </w:rPr>
        <w:t>défonçables</w:t>
      </w:r>
      <w:proofErr w:type="spellEnd"/>
      <w:r>
        <w:rPr>
          <w:lang w:val="fr-FR"/>
        </w:rPr>
        <w:t xml:space="preserve"> sont prévues pour le passage de conduits.</w:t>
      </w:r>
    </w:p>
    <w:p w14:paraId="3F7FE248" w14:textId="77777777" w:rsidR="007439EE" w:rsidRDefault="007439EE" w:rsidP="007439EE">
      <w:pPr>
        <w:rPr>
          <w:lang w:val="fr-FR"/>
        </w:rPr>
      </w:pPr>
    </w:p>
    <w:p w14:paraId="2818B575" w14:textId="77777777" w:rsidR="007439EE" w:rsidRDefault="007439EE" w:rsidP="007439EE">
      <w:pPr>
        <w:rPr>
          <w:lang w:val="fr-FR"/>
        </w:rPr>
      </w:pPr>
      <w:r>
        <w:rPr>
          <w:lang w:val="fr-FR"/>
        </w:rPr>
        <w:t xml:space="preserve">Dimensions : </w:t>
      </w:r>
    </w:p>
    <w:p w14:paraId="56F6000D" w14:textId="77777777" w:rsidR="007439EE" w:rsidRPr="007439EE" w:rsidRDefault="007439EE" w:rsidP="005D37F0">
      <w:pPr>
        <w:pStyle w:val="ListParagraph"/>
        <w:numPr>
          <w:ilvl w:val="0"/>
          <w:numId w:val="8"/>
        </w:numPr>
        <w:rPr>
          <w:lang w:val="en-US"/>
        </w:rPr>
      </w:pPr>
      <w:r w:rsidRPr="007439EE">
        <w:rPr>
          <w:lang w:val="en-US"/>
        </w:rPr>
        <w:t xml:space="preserve">1 module </w:t>
      </w:r>
      <w:r w:rsidRPr="007439EE">
        <w:rPr>
          <w:highlight w:val="lightGray"/>
          <w:lang w:val="en-US"/>
        </w:rPr>
        <w:t>102</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114</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51</w:t>
      </w:r>
      <w:r>
        <w:rPr>
          <w:highlight w:val="lightGray"/>
          <w:lang w:val="en-US"/>
        </w:rPr>
        <w:t xml:space="preserve"> </w:t>
      </w:r>
      <w:r w:rsidRPr="007439EE">
        <w:rPr>
          <w:highlight w:val="lightGray"/>
          <w:lang w:val="en-US"/>
        </w:rPr>
        <w:t>mm</w:t>
      </w:r>
      <w:r w:rsidRPr="007439EE">
        <w:rPr>
          <w:lang w:val="en-US"/>
        </w:rPr>
        <w:t xml:space="preserve"> (L x H x P)</w:t>
      </w:r>
    </w:p>
    <w:p w14:paraId="366CD58E" w14:textId="77777777" w:rsidR="007439EE" w:rsidRPr="007439EE" w:rsidRDefault="007439EE" w:rsidP="005D37F0">
      <w:pPr>
        <w:pStyle w:val="ListParagraph"/>
        <w:numPr>
          <w:ilvl w:val="0"/>
          <w:numId w:val="8"/>
        </w:numPr>
        <w:rPr>
          <w:lang w:val="fr-FR"/>
        </w:rPr>
      </w:pPr>
      <w:r w:rsidRPr="007439EE">
        <w:rPr>
          <w:lang w:val="fr-FR"/>
        </w:rPr>
        <w:t xml:space="preserve">2 modules </w:t>
      </w:r>
      <w:r w:rsidRPr="007439EE">
        <w:rPr>
          <w:highlight w:val="lightGray"/>
          <w:lang w:val="fr-FR"/>
        </w:rPr>
        <w:t>102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206</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51</w:t>
      </w:r>
      <w:r>
        <w:rPr>
          <w:highlight w:val="lightGray"/>
          <w:lang w:val="fr-FR"/>
        </w:rPr>
        <w:t xml:space="preserve"> </w:t>
      </w:r>
      <w:r w:rsidRPr="007439EE">
        <w:rPr>
          <w:highlight w:val="lightGray"/>
          <w:lang w:val="fr-FR"/>
        </w:rPr>
        <w:t>mm</w:t>
      </w:r>
      <w:r w:rsidRPr="007439EE">
        <w:rPr>
          <w:lang w:val="fr-FR"/>
        </w:rPr>
        <w:t xml:space="preserve"> (L x H x P)</w:t>
      </w:r>
    </w:p>
    <w:p w14:paraId="08497278" w14:textId="77777777" w:rsidR="007439EE" w:rsidRPr="007439EE" w:rsidRDefault="007439EE" w:rsidP="005D37F0">
      <w:pPr>
        <w:pStyle w:val="ListParagraph"/>
        <w:numPr>
          <w:ilvl w:val="0"/>
          <w:numId w:val="8"/>
        </w:numPr>
        <w:rPr>
          <w:lang w:val="fr-FR"/>
        </w:rPr>
      </w:pPr>
      <w:r w:rsidRPr="007439EE">
        <w:rPr>
          <w:lang w:val="fr-FR"/>
        </w:rPr>
        <w:t xml:space="preserve">3 modules </w:t>
      </w:r>
      <w:r w:rsidRPr="007439EE">
        <w:rPr>
          <w:highlight w:val="lightGray"/>
          <w:lang w:val="fr-FR"/>
        </w:rPr>
        <w:t>102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297</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51</w:t>
      </w:r>
      <w:r>
        <w:rPr>
          <w:highlight w:val="lightGray"/>
          <w:lang w:val="fr-FR"/>
        </w:rPr>
        <w:t xml:space="preserve"> </w:t>
      </w:r>
      <w:r w:rsidRPr="007439EE">
        <w:rPr>
          <w:highlight w:val="lightGray"/>
          <w:lang w:val="fr-FR"/>
        </w:rPr>
        <w:t>mm</w:t>
      </w:r>
      <w:r w:rsidRPr="007439EE">
        <w:rPr>
          <w:lang w:val="fr-FR"/>
        </w:rPr>
        <w:t xml:space="preserve"> (L x H x P)</w:t>
      </w:r>
    </w:p>
    <w:p w14:paraId="04B91CD2" w14:textId="77777777" w:rsidR="0020363F" w:rsidRPr="007439EE" w:rsidRDefault="0020363F" w:rsidP="007439EE">
      <w:pPr>
        <w:rPr>
          <w:lang w:val="fr-FR"/>
        </w:rPr>
      </w:pPr>
    </w:p>
    <w:p w14:paraId="4C9352BF" w14:textId="77777777" w:rsidR="0020363F" w:rsidRDefault="0020363F">
      <w:pPr>
        <w:autoSpaceDE/>
        <w:autoSpaceDN/>
        <w:adjustRightInd/>
        <w:spacing w:after="200"/>
        <w:jc w:val="left"/>
        <w:rPr>
          <w:b/>
          <w:lang w:val="en-US"/>
        </w:rPr>
      </w:pPr>
      <w:r>
        <w:rPr>
          <w:lang w:val="en-US"/>
        </w:rPr>
        <w:br w:type="page"/>
      </w:r>
    </w:p>
    <w:p w14:paraId="4ADA348A" w14:textId="77777777" w:rsidR="0020363F" w:rsidRPr="00C24E4D" w:rsidRDefault="007439EE" w:rsidP="0020363F">
      <w:pPr>
        <w:pStyle w:val="Heading4"/>
        <w:rPr>
          <w:lang w:val="fr-BE"/>
        </w:rPr>
      </w:pPr>
      <w:r w:rsidRPr="00C24E4D">
        <w:rPr>
          <w:lang w:val="fr-BE"/>
        </w:rPr>
        <w:lastRenderedPageBreak/>
        <w:t>Cadres de finition et supports de modules</w:t>
      </w:r>
    </w:p>
    <w:p w14:paraId="301E7317" w14:textId="77777777" w:rsidR="0020363F" w:rsidRPr="00C24E4D" w:rsidRDefault="007439EE" w:rsidP="0020363F">
      <w:pPr>
        <w:pStyle w:val="Heading5"/>
        <w:rPr>
          <w:lang w:val="fr-BE"/>
        </w:rPr>
      </w:pPr>
      <w:r w:rsidRPr="00C24E4D">
        <w:rPr>
          <w:lang w:val="fr-BE"/>
        </w:rPr>
        <w:t>Cadre de finition et support de module pour la version standard</w:t>
      </w:r>
    </w:p>
    <w:p w14:paraId="1B3214D8" w14:textId="77777777" w:rsidR="007439EE" w:rsidRDefault="007439EE" w:rsidP="007439EE">
      <w:pPr>
        <w:rPr>
          <w:color w:val="auto"/>
          <w:lang w:val="fr-FR"/>
        </w:rPr>
      </w:pPr>
      <w:r>
        <w:rPr>
          <w:lang w:val="fr-FR"/>
        </w:rPr>
        <w:t xml:space="preserve">Le cadre de finition modulaire de la platine de rue arbore un design épuré et contemporain. Le cadre de finition est traité </w:t>
      </w:r>
      <w:proofErr w:type="spellStart"/>
      <w:r>
        <w:rPr>
          <w:lang w:val="fr-FR"/>
        </w:rPr>
        <w:t>antigriffe</w:t>
      </w:r>
      <w:proofErr w:type="spellEnd"/>
      <w:r>
        <w:rPr>
          <w:lang w:val="fr-FR"/>
        </w:rPr>
        <w:t>.</w:t>
      </w:r>
    </w:p>
    <w:p w14:paraId="6B5673FD" w14:textId="77777777" w:rsidR="007439EE" w:rsidRDefault="007439EE" w:rsidP="007439EE">
      <w:pPr>
        <w:rPr>
          <w:lang w:val="fr-FR"/>
        </w:rPr>
      </w:pPr>
    </w:p>
    <w:p w14:paraId="6EACA2B9" w14:textId="77777777" w:rsidR="007439EE" w:rsidRDefault="007439EE" w:rsidP="007439EE">
      <w:pPr>
        <w:rPr>
          <w:lang w:val="fr-FR"/>
        </w:rPr>
      </w:pPr>
      <w:r>
        <w:rPr>
          <w:lang w:val="fr-FR"/>
        </w:rPr>
        <w:t>Lors du montage, le cadre de finition s’emboîte sur la boîte d’encastrement de la platine de rue.</w:t>
      </w:r>
    </w:p>
    <w:p w14:paraId="6FEB901C" w14:textId="77777777" w:rsidR="007439EE" w:rsidRDefault="007439EE" w:rsidP="007439EE">
      <w:pPr>
        <w:rPr>
          <w:lang w:val="fr-FR"/>
        </w:rPr>
      </w:pPr>
    </w:p>
    <w:p w14:paraId="3B047A95" w14:textId="77777777" w:rsidR="007439EE" w:rsidRDefault="007439EE" w:rsidP="007439EE">
      <w:pPr>
        <w:rPr>
          <w:lang w:val="fr-FR"/>
        </w:rPr>
      </w:pPr>
      <w:r>
        <w:rPr>
          <w:lang w:val="fr-FR"/>
        </w:rPr>
        <w:t>Finitions :</w:t>
      </w:r>
    </w:p>
    <w:p w14:paraId="35DF7C13" w14:textId="77777777" w:rsidR="007439EE" w:rsidRPr="007439EE" w:rsidRDefault="007439EE" w:rsidP="005D37F0">
      <w:pPr>
        <w:pStyle w:val="ListParagraph"/>
        <w:numPr>
          <w:ilvl w:val="0"/>
          <w:numId w:val="9"/>
        </w:numPr>
        <w:rPr>
          <w:lang w:val="fr-FR"/>
        </w:rPr>
      </w:pPr>
      <w:r w:rsidRPr="007439EE">
        <w:rPr>
          <w:lang w:val="fr-FR"/>
        </w:rPr>
        <w:t xml:space="preserve">All </w:t>
      </w:r>
      <w:proofErr w:type="spellStart"/>
      <w:r w:rsidRPr="007439EE">
        <w:rPr>
          <w:lang w:val="fr-FR"/>
        </w:rPr>
        <w:t>metal</w:t>
      </w:r>
      <w:proofErr w:type="spellEnd"/>
      <w:r w:rsidRPr="007439EE">
        <w:rPr>
          <w:lang w:val="fr-FR"/>
        </w:rPr>
        <w:t xml:space="preserve"> : aluminium anodisé</w:t>
      </w:r>
    </w:p>
    <w:p w14:paraId="59A7A57D" w14:textId="77777777" w:rsidR="007439EE" w:rsidRPr="007439EE" w:rsidRDefault="007439EE" w:rsidP="005D37F0">
      <w:pPr>
        <w:pStyle w:val="ListParagraph"/>
        <w:numPr>
          <w:ilvl w:val="0"/>
          <w:numId w:val="9"/>
        </w:numPr>
        <w:rPr>
          <w:lang w:val="fr-FR"/>
        </w:rPr>
      </w:pPr>
      <w:r w:rsidRPr="007439EE">
        <w:rPr>
          <w:lang w:val="fr-FR"/>
        </w:rPr>
        <w:t>All white : blanc</w:t>
      </w:r>
    </w:p>
    <w:p w14:paraId="0F849C48" w14:textId="77777777" w:rsidR="007439EE" w:rsidRPr="007439EE" w:rsidRDefault="007439EE" w:rsidP="005D37F0">
      <w:pPr>
        <w:pStyle w:val="ListParagraph"/>
        <w:numPr>
          <w:ilvl w:val="0"/>
          <w:numId w:val="9"/>
        </w:numPr>
        <w:rPr>
          <w:lang w:val="fr-FR"/>
        </w:rPr>
      </w:pPr>
      <w:r w:rsidRPr="007439EE">
        <w:rPr>
          <w:lang w:val="fr-FR"/>
        </w:rPr>
        <w:t xml:space="preserve">All </w:t>
      </w:r>
      <w:proofErr w:type="spellStart"/>
      <w:r w:rsidRPr="007439EE">
        <w:rPr>
          <w:lang w:val="fr-FR"/>
        </w:rPr>
        <w:t>street</w:t>
      </w:r>
      <w:proofErr w:type="spellEnd"/>
      <w:r w:rsidRPr="007439EE">
        <w:rPr>
          <w:lang w:val="fr-FR"/>
        </w:rPr>
        <w:t xml:space="preserve"> : anthracite</w:t>
      </w:r>
    </w:p>
    <w:p w14:paraId="6D6C30E6" w14:textId="77777777" w:rsidR="007439EE" w:rsidRDefault="007439EE" w:rsidP="007439EE">
      <w:pPr>
        <w:rPr>
          <w:lang w:val="fr-FR"/>
        </w:rPr>
      </w:pPr>
    </w:p>
    <w:p w14:paraId="6A9CD0FA" w14:textId="77777777" w:rsidR="007439EE" w:rsidRDefault="007439EE" w:rsidP="007439EE">
      <w:pPr>
        <w:rPr>
          <w:lang w:val="fr-FR"/>
        </w:rPr>
      </w:pPr>
      <w:r>
        <w:rPr>
          <w:lang w:val="fr-FR"/>
        </w:rPr>
        <w:t>Dimensions :</w:t>
      </w:r>
    </w:p>
    <w:p w14:paraId="1D09F68A" w14:textId="77777777" w:rsidR="007439EE" w:rsidRPr="007439EE" w:rsidRDefault="007439EE" w:rsidP="005D37F0">
      <w:pPr>
        <w:pStyle w:val="ListParagraph"/>
        <w:numPr>
          <w:ilvl w:val="0"/>
          <w:numId w:val="10"/>
        </w:numPr>
        <w:rPr>
          <w:lang w:val="en-US"/>
        </w:rPr>
      </w:pPr>
      <w:r w:rsidRPr="007439EE">
        <w:rPr>
          <w:lang w:val="en-US"/>
        </w:rPr>
        <w:t xml:space="preserve">1 module </w:t>
      </w:r>
      <w:r w:rsidRPr="007439EE">
        <w:rPr>
          <w:highlight w:val="lightGray"/>
          <w:lang w:val="en-US"/>
        </w:rPr>
        <w:t>138</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144</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15</w:t>
      </w:r>
      <w:r>
        <w:rPr>
          <w:highlight w:val="lightGray"/>
          <w:lang w:val="en-US"/>
        </w:rPr>
        <w:t xml:space="preserve"> </w:t>
      </w:r>
      <w:r w:rsidRPr="007439EE">
        <w:rPr>
          <w:highlight w:val="lightGray"/>
          <w:lang w:val="en-US"/>
        </w:rPr>
        <w:t>mm</w:t>
      </w:r>
      <w:r w:rsidRPr="007439EE">
        <w:rPr>
          <w:lang w:val="en-US"/>
        </w:rPr>
        <w:t xml:space="preserve"> (L x H x P)</w:t>
      </w:r>
    </w:p>
    <w:p w14:paraId="2243DF4E" w14:textId="77777777" w:rsidR="007439EE" w:rsidRPr="007439EE" w:rsidRDefault="007439EE" w:rsidP="005D37F0">
      <w:pPr>
        <w:pStyle w:val="ListParagraph"/>
        <w:numPr>
          <w:ilvl w:val="0"/>
          <w:numId w:val="10"/>
        </w:numPr>
        <w:rPr>
          <w:lang w:val="fr-FR"/>
        </w:rPr>
      </w:pPr>
      <w:r w:rsidRPr="007439EE">
        <w:rPr>
          <w:lang w:val="fr-FR"/>
        </w:rPr>
        <w:t xml:space="preserve">2 modules </w:t>
      </w:r>
      <w:r w:rsidRPr="007439EE">
        <w:rPr>
          <w:highlight w:val="lightGray"/>
          <w:lang w:val="fr-FR"/>
        </w:rPr>
        <w:t>138</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235</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15</w:t>
      </w:r>
      <w:r>
        <w:rPr>
          <w:highlight w:val="lightGray"/>
          <w:lang w:val="fr-FR"/>
        </w:rPr>
        <w:t xml:space="preserve"> </w:t>
      </w:r>
      <w:r w:rsidRPr="007439EE">
        <w:rPr>
          <w:highlight w:val="lightGray"/>
          <w:lang w:val="fr-FR"/>
        </w:rPr>
        <w:t>mm</w:t>
      </w:r>
      <w:r w:rsidRPr="007439EE">
        <w:rPr>
          <w:lang w:val="fr-FR"/>
        </w:rPr>
        <w:t xml:space="preserve"> (L x H x P)</w:t>
      </w:r>
    </w:p>
    <w:p w14:paraId="20DA7EA4" w14:textId="77777777" w:rsidR="007439EE" w:rsidRPr="007439EE" w:rsidRDefault="007439EE" w:rsidP="005D37F0">
      <w:pPr>
        <w:pStyle w:val="ListParagraph"/>
        <w:numPr>
          <w:ilvl w:val="0"/>
          <w:numId w:val="10"/>
        </w:numPr>
        <w:rPr>
          <w:lang w:val="fr-FR"/>
        </w:rPr>
      </w:pPr>
      <w:r w:rsidRPr="007439EE">
        <w:rPr>
          <w:lang w:val="fr-FR"/>
        </w:rPr>
        <w:t xml:space="preserve">3 modules </w:t>
      </w:r>
      <w:r w:rsidRPr="007439EE">
        <w:rPr>
          <w:highlight w:val="lightGray"/>
          <w:lang w:val="fr-FR"/>
        </w:rPr>
        <w:t>138</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327</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15</w:t>
      </w:r>
      <w:r>
        <w:rPr>
          <w:highlight w:val="lightGray"/>
          <w:lang w:val="fr-FR"/>
        </w:rPr>
        <w:t xml:space="preserve"> </w:t>
      </w:r>
      <w:r w:rsidRPr="007439EE">
        <w:rPr>
          <w:highlight w:val="lightGray"/>
          <w:lang w:val="fr-FR"/>
        </w:rPr>
        <w:t>mm</w:t>
      </w:r>
      <w:r w:rsidRPr="007439EE">
        <w:rPr>
          <w:lang w:val="fr-FR"/>
        </w:rPr>
        <w:t xml:space="preserve"> (L x H x P)</w:t>
      </w:r>
    </w:p>
    <w:p w14:paraId="7939221B" w14:textId="77777777" w:rsidR="0020363F" w:rsidRPr="0020363F" w:rsidRDefault="007439EE" w:rsidP="0020363F">
      <w:pPr>
        <w:pStyle w:val="Heading5"/>
        <w:rPr>
          <w:lang w:val="nl-BE"/>
        </w:rPr>
      </w:pPr>
      <w:r>
        <w:rPr>
          <w:lang w:val="nl-BE"/>
        </w:rPr>
        <w:t xml:space="preserve">Support de module, </w:t>
      </w:r>
      <w:proofErr w:type="spellStart"/>
      <w:r>
        <w:rPr>
          <w:lang w:val="nl-BE"/>
        </w:rPr>
        <w:t>version</w:t>
      </w:r>
      <w:proofErr w:type="spellEnd"/>
      <w:r>
        <w:rPr>
          <w:lang w:val="nl-BE"/>
        </w:rPr>
        <w:t xml:space="preserve"> antivandalisme (IK10, IP54)</w:t>
      </w:r>
    </w:p>
    <w:p w14:paraId="1FDE5F6B" w14:textId="77777777" w:rsidR="007439EE" w:rsidRDefault="007439EE" w:rsidP="007439EE">
      <w:pPr>
        <w:rPr>
          <w:i/>
          <w:color w:val="auto"/>
          <w:u w:val="single"/>
          <w:lang w:val="fr-FR"/>
        </w:rPr>
      </w:pPr>
      <w:r>
        <w:rPr>
          <w:lang w:val="fr-FR"/>
        </w:rPr>
        <w:t xml:space="preserve">Support de module renforcé pour platine de rue fabriqué en </w:t>
      </w:r>
      <w:r>
        <w:rPr>
          <w:i/>
          <w:lang w:val="fr-FR"/>
        </w:rPr>
        <w:t>zamak</w:t>
      </w:r>
    </w:p>
    <w:p w14:paraId="30FF5E38" w14:textId="77777777" w:rsidR="007439EE" w:rsidRDefault="007439EE" w:rsidP="007439EE">
      <w:pPr>
        <w:rPr>
          <w:lang w:val="fr-FR"/>
        </w:rPr>
      </w:pPr>
    </w:p>
    <w:p w14:paraId="4FCE55B9" w14:textId="77777777" w:rsidR="007439EE" w:rsidRDefault="007439EE" w:rsidP="007439EE">
      <w:pPr>
        <w:rPr>
          <w:lang w:val="fr-FR"/>
        </w:rPr>
      </w:pPr>
      <w:r>
        <w:rPr>
          <w:lang w:val="fr-FR"/>
        </w:rPr>
        <w:t>Dimensions :</w:t>
      </w:r>
    </w:p>
    <w:p w14:paraId="39BB69B5" w14:textId="77777777" w:rsidR="007439EE" w:rsidRPr="007439EE" w:rsidRDefault="007439EE" w:rsidP="005D37F0">
      <w:pPr>
        <w:pStyle w:val="ListParagraph"/>
        <w:numPr>
          <w:ilvl w:val="0"/>
          <w:numId w:val="11"/>
        </w:numPr>
        <w:rPr>
          <w:shd w:val="clear" w:color="auto" w:fill="BFBFBF"/>
          <w:lang w:val="en-US"/>
        </w:rPr>
      </w:pPr>
      <w:r w:rsidRPr="007439EE">
        <w:rPr>
          <w:lang w:val="en-US"/>
        </w:rPr>
        <w:t xml:space="preserve">1 module </w:t>
      </w:r>
      <w:r w:rsidRPr="007439EE">
        <w:rPr>
          <w:shd w:val="clear" w:color="auto" w:fill="BFBFBF"/>
          <w:lang w:val="en-US"/>
        </w:rPr>
        <w:t>134</w:t>
      </w:r>
      <w:r>
        <w:rPr>
          <w:shd w:val="clear" w:color="auto" w:fill="BFBFBF"/>
          <w:lang w:val="en-US"/>
        </w:rPr>
        <w:t xml:space="preserve"> </w:t>
      </w:r>
      <w:r w:rsidRPr="007439EE">
        <w:rPr>
          <w:shd w:val="clear" w:color="auto" w:fill="BFBFBF"/>
          <w:lang w:val="en-US"/>
        </w:rPr>
        <w:t>x</w:t>
      </w:r>
      <w:r>
        <w:rPr>
          <w:shd w:val="clear" w:color="auto" w:fill="BFBFBF"/>
          <w:lang w:val="en-US"/>
        </w:rPr>
        <w:t xml:space="preserve"> </w:t>
      </w:r>
      <w:r w:rsidRPr="007439EE">
        <w:rPr>
          <w:shd w:val="clear" w:color="auto" w:fill="BFBFBF"/>
          <w:lang w:val="en-US"/>
        </w:rPr>
        <w:t>132</w:t>
      </w:r>
      <w:r>
        <w:rPr>
          <w:shd w:val="clear" w:color="auto" w:fill="BFBFBF"/>
          <w:lang w:val="en-US"/>
        </w:rPr>
        <w:t xml:space="preserve"> </w:t>
      </w:r>
      <w:r w:rsidRPr="007439EE">
        <w:rPr>
          <w:shd w:val="clear" w:color="auto" w:fill="BFBFBF"/>
          <w:lang w:val="en-US"/>
        </w:rPr>
        <w:t>x</w:t>
      </w:r>
      <w:r>
        <w:rPr>
          <w:shd w:val="clear" w:color="auto" w:fill="BFBFBF"/>
          <w:lang w:val="en-US"/>
        </w:rPr>
        <w:t xml:space="preserve"> </w:t>
      </w:r>
      <w:r w:rsidRPr="007439EE">
        <w:rPr>
          <w:shd w:val="clear" w:color="auto" w:fill="BFBFBF"/>
          <w:lang w:val="en-US"/>
        </w:rPr>
        <w:t>34,5</w:t>
      </w:r>
      <w:r>
        <w:rPr>
          <w:shd w:val="clear" w:color="auto" w:fill="BFBFBF"/>
          <w:lang w:val="en-US"/>
        </w:rPr>
        <w:t xml:space="preserve"> </w:t>
      </w:r>
      <w:r w:rsidRPr="007439EE">
        <w:rPr>
          <w:shd w:val="clear" w:color="auto" w:fill="BFBFBF"/>
          <w:lang w:val="en-US"/>
        </w:rPr>
        <w:t>mm</w:t>
      </w:r>
      <w:r w:rsidRPr="007439EE">
        <w:rPr>
          <w:lang w:val="en-US"/>
        </w:rPr>
        <w:t xml:space="preserve"> (L x H x P)</w:t>
      </w:r>
    </w:p>
    <w:p w14:paraId="65D313E0" w14:textId="77777777" w:rsidR="007439EE" w:rsidRPr="007439EE" w:rsidRDefault="007439EE" w:rsidP="005D37F0">
      <w:pPr>
        <w:pStyle w:val="ListParagraph"/>
        <w:numPr>
          <w:ilvl w:val="0"/>
          <w:numId w:val="11"/>
        </w:numPr>
        <w:rPr>
          <w:lang w:val="fr-FR"/>
        </w:rPr>
      </w:pPr>
      <w:r w:rsidRPr="007439EE">
        <w:rPr>
          <w:lang w:val="fr-FR"/>
        </w:rPr>
        <w:t xml:space="preserve">2 modules </w:t>
      </w:r>
      <w:r w:rsidRPr="007439EE">
        <w:rPr>
          <w:highlight w:val="lightGray"/>
          <w:lang w:val="fr-FR"/>
        </w:rPr>
        <w:t>138</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223</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15</w:t>
      </w:r>
      <w:r>
        <w:rPr>
          <w:highlight w:val="lightGray"/>
          <w:lang w:val="fr-FR"/>
        </w:rPr>
        <w:t xml:space="preserve"> </w:t>
      </w:r>
      <w:r w:rsidRPr="007439EE">
        <w:rPr>
          <w:highlight w:val="lightGray"/>
          <w:lang w:val="fr-FR"/>
        </w:rPr>
        <w:t>mm</w:t>
      </w:r>
      <w:r w:rsidRPr="007439EE">
        <w:rPr>
          <w:lang w:val="fr-FR"/>
        </w:rPr>
        <w:t xml:space="preserve"> (L x H x P)</w:t>
      </w:r>
    </w:p>
    <w:p w14:paraId="6DAE7162" w14:textId="77777777" w:rsidR="007439EE" w:rsidRPr="007439EE" w:rsidRDefault="007439EE" w:rsidP="005D37F0">
      <w:pPr>
        <w:pStyle w:val="ListParagraph"/>
        <w:numPr>
          <w:ilvl w:val="0"/>
          <w:numId w:val="11"/>
        </w:numPr>
        <w:rPr>
          <w:lang w:val="fr-FR"/>
        </w:rPr>
      </w:pPr>
      <w:r w:rsidRPr="007439EE">
        <w:rPr>
          <w:lang w:val="fr-FR"/>
        </w:rPr>
        <w:t xml:space="preserve">3 modules </w:t>
      </w:r>
      <w:r w:rsidRPr="007439EE">
        <w:rPr>
          <w:highlight w:val="lightGray"/>
          <w:lang w:val="fr-FR"/>
        </w:rPr>
        <w:t>138</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315</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15</w:t>
      </w:r>
      <w:r>
        <w:rPr>
          <w:highlight w:val="lightGray"/>
          <w:lang w:val="fr-FR"/>
        </w:rPr>
        <w:t xml:space="preserve"> </w:t>
      </w:r>
      <w:r w:rsidRPr="007439EE">
        <w:rPr>
          <w:highlight w:val="lightGray"/>
          <w:lang w:val="fr-FR"/>
        </w:rPr>
        <w:t>mm</w:t>
      </w:r>
      <w:r w:rsidRPr="007439EE">
        <w:rPr>
          <w:lang w:val="fr-FR"/>
        </w:rPr>
        <w:t xml:space="preserve"> (L x H x P)</w:t>
      </w:r>
    </w:p>
    <w:p w14:paraId="5840A3DA" w14:textId="77777777" w:rsidR="0020363F" w:rsidRPr="00C24E4D" w:rsidRDefault="007439EE" w:rsidP="00993E38">
      <w:pPr>
        <w:pStyle w:val="Heading5"/>
        <w:rPr>
          <w:lang w:val="fr-BE"/>
        </w:rPr>
      </w:pPr>
      <w:r w:rsidRPr="00C24E4D">
        <w:rPr>
          <w:lang w:val="fr-BE"/>
        </w:rPr>
        <w:t xml:space="preserve">Cadre de finition version </w:t>
      </w:r>
      <w:proofErr w:type="spellStart"/>
      <w:r w:rsidRPr="00C24E4D">
        <w:rPr>
          <w:lang w:val="fr-BE"/>
        </w:rPr>
        <w:t>antivandalisme</w:t>
      </w:r>
      <w:proofErr w:type="spellEnd"/>
      <w:r w:rsidRPr="00C24E4D">
        <w:rPr>
          <w:lang w:val="fr-BE"/>
        </w:rPr>
        <w:t xml:space="preserve"> (IK10, IP54)</w:t>
      </w:r>
    </w:p>
    <w:p w14:paraId="42DAC7B9" w14:textId="77777777" w:rsidR="007439EE" w:rsidRDefault="007439EE" w:rsidP="007439EE">
      <w:pPr>
        <w:rPr>
          <w:color w:val="auto"/>
          <w:lang w:val="fr-FR"/>
        </w:rPr>
      </w:pPr>
      <w:r>
        <w:rPr>
          <w:lang w:val="fr-FR"/>
        </w:rPr>
        <w:t xml:space="preserve">Cadre de finition renforcé de la platine de rue avec design épuré et contemporain, fabriqué en </w:t>
      </w:r>
      <w:r>
        <w:rPr>
          <w:i/>
          <w:lang w:val="fr-FR"/>
        </w:rPr>
        <w:t>zamak</w:t>
      </w:r>
      <w:r>
        <w:rPr>
          <w:lang w:val="fr-FR"/>
        </w:rPr>
        <w:t xml:space="preserve">. L’ensemble est traité </w:t>
      </w:r>
      <w:proofErr w:type="spellStart"/>
      <w:r>
        <w:rPr>
          <w:lang w:val="fr-FR"/>
        </w:rPr>
        <w:t>antigriffe</w:t>
      </w:r>
      <w:proofErr w:type="spellEnd"/>
      <w:r>
        <w:rPr>
          <w:lang w:val="fr-FR"/>
        </w:rPr>
        <w:t>.</w:t>
      </w:r>
    </w:p>
    <w:p w14:paraId="5E2CE2C4" w14:textId="77777777" w:rsidR="007439EE" w:rsidRDefault="007439EE" w:rsidP="007439EE">
      <w:pPr>
        <w:rPr>
          <w:lang w:val="fr-FR"/>
        </w:rPr>
      </w:pPr>
    </w:p>
    <w:p w14:paraId="7B045BE1" w14:textId="77777777" w:rsidR="007439EE" w:rsidRDefault="007439EE" w:rsidP="007439EE">
      <w:pPr>
        <w:rPr>
          <w:lang w:val="fr-FR"/>
        </w:rPr>
      </w:pPr>
      <w:r>
        <w:rPr>
          <w:lang w:val="fr-FR"/>
        </w:rPr>
        <w:t xml:space="preserve">Dimensions : </w:t>
      </w:r>
    </w:p>
    <w:p w14:paraId="7145CF68" w14:textId="77777777" w:rsidR="007439EE" w:rsidRPr="007439EE" w:rsidRDefault="007439EE" w:rsidP="005D37F0">
      <w:pPr>
        <w:pStyle w:val="ListParagraph"/>
        <w:numPr>
          <w:ilvl w:val="0"/>
          <w:numId w:val="12"/>
        </w:numPr>
        <w:rPr>
          <w:lang w:val="en-US"/>
        </w:rPr>
      </w:pPr>
      <w:r w:rsidRPr="007439EE">
        <w:rPr>
          <w:lang w:val="en-US"/>
        </w:rPr>
        <w:t>1 module vertical</w:t>
      </w:r>
      <w:r>
        <w:rPr>
          <w:lang w:val="en-US"/>
        </w:rPr>
        <w:t xml:space="preserve"> </w:t>
      </w:r>
      <w:r w:rsidRPr="007439EE">
        <w:rPr>
          <w:highlight w:val="lightGray"/>
          <w:lang w:val="en-US"/>
        </w:rPr>
        <w:t>139</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144</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21</w:t>
      </w:r>
      <w:r>
        <w:rPr>
          <w:highlight w:val="lightGray"/>
          <w:lang w:val="en-US"/>
        </w:rPr>
        <w:t xml:space="preserve"> </w:t>
      </w:r>
      <w:r w:rsidRPr="007439EE">
        <w:rPr>
          <w:highlight w:val="lightGray"/>
          <w:lang w:val="en-US"/>
        </w:rPr>
        <w:t>mm</w:t>
      </w:r>
      <w:r w:rsidRPr="007439EE">
        <w:rPr>
          <w:lang w:val="en-US"/>
        </w:rPr>
        <w:t xml:space="preserve"> (L x H x P)</w:t>
      </w:r>
    </w:p>
    <w:p w14:paraId="1E32AE9C" w14:textId="77777777" w:rsidR="007439EE" w:rsidRPr="007439EE" w:rsidRDefault="007439EE" w:rsidP="005D37F0">
      <w:pPr>
        <w:pStyle w:val="ListParagraph"/>
        <w:numPr>
          <w:ilvl w:val="0"/>
          <w:numId w:val="12"/>
        </w:numPr>
        <w:rPr>
          <w:lang w:val="fr-FR"/>
        </w:rPr>
      </w:pPr>
      <w:r w:rsidRPr="007439EE">
        <w:rPr>
          <w:lang w:val="fr-FR"/>
        </w:rPr>
        <w:t xml:space="preserve">2 modules verticaux </w:t>
      </w:r>
      <w:r w:rsidRPr="007439EE">
        <w:rPr>
          <w:shd w:val="clear" w:color="auto" w:fill="BFBFBF"/>
          <w:lang w:val="fr-FR"/>
        </w:rPr>
        <w:t>139</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235</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21</w:t>
      </w:r>
      <w:r>
        <w:rPr>
          <w:shd w:val="clear" w:color="auto" w:fill="BFBFBF"/>
          <w:lang w:val="fr-FR"/>
        </w:rPr>
        <w:t xml:space="preserve"> </w:t>
      </w:r>
      <w:r w:rsidRPr="007439EE">
        <w:rPr>
          <w:shd w:val="clear" w:color="auto" w:fill="BFBFBF"/>
          <w:lang w:val="fr-FR"/>
        </w:rPr>
        <w:t>mm</w:t>
      </w:r>
      <w:r w:rsidRPr="007439EE">
        <w:rPr>
          <w:lang w:val="fr-FR"/>
        </w:rPr>
        <w:t xml:space="preserve"> (L x H x P)</w:t>
      </w:r>
    </w:p>
    <w:p w14:paraId="19616AD2" w14:textId="77777777" w:rsidR="007439EE" w:rsidRPr="007439EE" w:rsidRDefault="007439EE" w:rsidP="005D37F0">
      <w:pPr>
        <w:pStyle w:val="ListParagraph"/>
        <w:numPr>
          <w:ilvl w:val="0"/>
          <w:numId w:val="12"/>
        </w:numPr>
        <w:rPr>
          <w:lang w:val="fr-FR"/>
        </w:rPr>
      </w:pPr>
      <w:r w:rsidRPr="007439EE">
        <w:rPr>
          <w:lang w:val="fr-FR"/>
        </w:rPr>
        <w:t xml:space="preserve">3 modules verticaux </w:t>
      </w:r>
      <w:r w:rsidRPr="007439EE">
        <w:rPr>
          <w:highlight w:val="lightGray"/>
          <w:lang w:val="fr-FR"/>
        </w:rPr>
        <w:t>139</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327</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21mm</w:t>
      </w:r>
      <w:r w:rsidRPr="007439EE">
        <w:rPr>
          <w:lang w:val="fr-FR"/>
        </w:rPr>
        <w:t xml:space="preserve"> (L x H x P)</w:t>
      </w:r>
    </w:p>
    <w:p w14:paraId="494BAD17" w14:textId="77777777" w:rsidR="00993E38" w:rsidRPr="007439EE" w:rsidRDefault="00993E38" w:rsidP="00993E38">
      <w:pPr>
        <w:pStyle w:val="ListParagraph"/>
        <w:rPr>
          <w:lang w:val="fr-FR"/>
        </w:rPr>
      </w:pPr>
    </w:p>
    <w:p w14:paraId="773C2B09" w14:textId="77777777" w:rsidR="007439EE" w:rsidRPr="00C24E4D" w:rsidRDefault="007439EE">
      <w:pPr>
        <w:autoSpaceDE/>
        <w:autoSpaceDN/>
        <w:adjustRightInd/>
        <w:spacing w:after="200"/>
        <w:jc w:val="left"/>
        <w:rPr>
          <w:b/>
          <w:lang w:val="fr-BE"/>
        </w:rPr>
      </w:pPr>
      <w:r w:rsidRPr="00C24E4D">
        <w:rPr>
          <w:lang w:val="fr-BE"/>
        </w:rPr>
        <w:br w:type="page"/>
      </w:r>
    </w:p>
    <w:p w14:paraId="5A4BF6BF" w14:textId="77777777" w:rsidR="00993E38" w:rsidRPr="00C24E4D" w:rsidRDefault="007439EE" w:rsidP="00993E38">
      <w:pPr>
        <w:pStyle w:val="Heading4"/>
        <w:rPr>
          <w:lang w:val="fr-BE"/>
        </w:rPr>
      </w:pPr>
      <w:r w:rsidRPr="00C24E4D">
        <w:rPr>
          <w:lang w:val="fr-BE"/>
        </w:rPr>
        <w:lastRenderedPageBreak/>
        <w:t>Capot de protection pluie</w:t>
      </w:r>
    </w:p>
    <w:p w14:paraId="2F45EE9B" w14:textId="77777777" w:rsidR="007439EE" w:rsidRDefault="007439EE" w:rsidP="007439EE">
      <w:pPr>
        <w:rPr>
          <w:color w:val="auto"/>
          <w:lang w:val="fr-FR"/>
        </w:rPr>
      </w:pPr>
      <w:r>
        <w:rPr>
          <w:lang w:val="fr-FR"/>
        </w:rPr>
        <w:t xml:space="preserve">Protection pluie pour la platine de rue modulaire, avec design épuré et contemporain. La protection pluie est traitée </w:t>
      </w:r>
      <w:proofErr w:type="spellStart"/>
      <w:r>
        <w:rPr>
          <w:lang w:val="fr-FR"/>
        </w:rPr>
        <w:t>antigriffe</w:t>
      </w:r>
      <w:proofErr w:type="spellEnd"/>
      <w:r>
        <w:rPr>
          <w:lang w:val="fr-FR"/>
        </w:rPr>
        <w:t xml:space="preserve">. Lors du montage, la protection pluie est vissée sur la boîte d’encastrement de la platine de rue. </w:t>
      </w:r>
    </w:p>
    <w:p w14:paraId="28DF7565" w14:textId="77777777" w:rsidR="007439EE" w:rsidRDefault="007439EE" w:rsidP="007439EE">
      <w:pPr>
        <w:rPr>
          <w:lang w:val="fr-FR"/>
        </w:rPr>
      </w:pPr>
    </w:p>
    <w:p w14:paraId="1FA7694D" w14:textId="77777777" w:rsidR="007439EE" w:rsidRDefault="007439EE" w:rsidP="007439EE">
      <w:pPr>
        <w:rPr>
          <w:lang w:val="fr-FR"/>
        </w:rPr>
      </w:pPr>
      <w:r>
        <w:rPr>
          <w:lang w:val="fr-FR"/>
        </w:rPr>
        <w:t>Finition :</w:t>
      </w:r>
    </w:p>
    <w:p w14:paraId="747F7EFE" w14:textId="77777777" w:rsidR="007439EE" w:rsidRPr="007439EE" w:rsidRDefault="007439EE" w:rsidP="005D37F0">
      <w:pPr>
        <w:pStyle w:val="ListParagraph"/>
        <w:numPr>
          <w:ilvl w:val="0"/>
          <w:numId w:val="13"/>
        </w:numPr>
        <w:rPr>
          <w:lang w:val="fr-FR"/>
        </w:rPr>
      </w:pPr>
      <w:proofErr w:type="gramStart"/>
      <w:r w:rsidRPr="007439EE">
        <w:rPr>
          <w:lang w:val="fr-FR"/>
        </w:rPr>
        <w:t>aluminium</w:t>
      </w:r>
      <w:proofErr w:type="gramEnd"/>
      <w:r w:rsidRPr="007439EE">
        <w:rPr>
          <w:lang w:val="fr-FR"/>
        </w:rPr>
        <w:t xml:space="preserve"> anodisé gris</w:t>
      </w:r>
    </w:p>
    <w:p w14:paraId="5A37D62D" w14:textId="77777777" w:rsidR="007439EE" w:rsidRPr="007439EE" w:rsidRDefault="007439EE" w:rsidP="005D37F0">
      <w:pPr>
        <w:pStyle w:val="ListParagraph"/>
        <w:numPr>
          <w:ilvl w:val="0"/>
          <w:numId w:val="13"/>
        </w:numPr>
        <w:rPr>
          <w:lang w:val="fr-FR"/>
        </w:rPr>
      </w:pPr>
      <w:proofErr w:type="gramStart"/>
      <w:r w:rsidRPr="007439EE">
        <w:rPr>
          <w:lang w:val="fr-FR"/>
        </w:rPr>
        <w:t>aluminium</w:t>
      </w:r>
      <w:proofErr w:type="gramEnd"/>
      <w:r w:rsidRPr="007439EE">
        <w:rPr>
          <w:lang w:val="fr-FR"/>
        </w:rPr>
        <w:t xml:space="preserve"> anodisé blanc</w:t>
      </w:r>
    </w:p>
    <w:p w14:paraId="2B205896" w14:textId="77777777" w:rsidR="007439EE" w:rsidRPr="007439EE" w:rsidRDefault="007439EE" w:rsidP="005D37F0">
      <w:pPr>
        <w:pStyle w:val="ListParagraph"/>
        <w:numPr>
          <w:ilvl w:val="0"/>
          <w:numId w:val="13"/>
        </w:numPr>
        <w:rPr>
          <w:lang w:val="fr-FR"/>
        </w:rPr>
      </w:pPr>
      <w:proofErr w:type="gramStart"/>
      <w:r w:rsidRPr="007439EE">
        <w:rPr>
          <w:lang w:val="fr-FR"/>
        </w:rPr>
        <w:t>aluminium</w:t>
      </w:r>
      <w:proofErr w:type="gramEnd"/>
      <w:r w:rsidRPr="007439EE">
        <w:rPr>
          <w:lang w:val="fr-FR"/>
        </w:rPr>
        <w:t xml:space="preserve"> anodisé anthracite</w:t>
      </w:r>
    </w:p>
    <w:p w14:paraId="12F33CF9" w14:textId="77777777" w:rsidR="007439EE" w:rsidRDefault="007439EE" w:rsidP="007439EE">
      <w:pPr>
        <w:rPr>
          <w:lang w:val="fr-FR"/>
        </w:rPr>
      </w:pPr>
    </w:p>
    <w:p w14:paraId="1876E511" w14:textId="77777777" w:rsidR="007439EE" w:rsidRDefault="007439EE" w:rsidP="007439EE">
      <w:pPr>
        <w:rPr>
          <w:lang w:val="fr-FR"/>
        </w:rPr>
      </w:pPr>
      <w:r>
        <w:rPr>
          <w:lang w:val="fr-FR"/>
        </w:rPr>
        <w:t>Dimensions :</w:t>
      </w:r>
    </w:p>
    <w:p w14:paraId="243E7107" w14:textId="77777777" w:rsidR="007439EE" w:rsidRPr="007439EE" w:rsidRDefault="007439EE" w:rsidP="005D37F0">
      <w:pPr>
        <w:pStyle w:val="ListParagraph"/>
        <w:numPr>
          <w:ilvl w:val="0"/>
          <w:numId w:val="14"/>
        </w:numPr>
        <w:rPr>
          <w:lang w:val="en-US"/>
        </w:rPr>
      </w:pPr>
      <w:r w:rsidRPr="007439EE">
        <w:rPr>
          <w:lang w:val="en-US"/>
        </w:rPr>
        <w:t>1 module vertical</w:t>
      </w:r>
      <w:r>
        <w:rPr>
          <w:lang w:val="en-US"/>
        </w:rPr>
        <w:t xml:space="preserve"> </w:t>
      </w:r>
      <w:r w:rsidRPr="007439EE">
        <w:rPr>
          <w:highlight w:val="lightGray"/>
          <w:lang w:val="en-US"/>
        </w:rPr>
        <w:t>151</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151</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51</w:t>
      </w:r>
      <w:r>
        <w:rPr>
          <w:highlight w:val="lightGray"/>
          <w:lang w:val="en-US"/>
        </w:rPr>
        <w:t xml:space="preserve"> </w:t>
      </w:r>
      <w:r w:rsidRPr="007439EE">
        <w:rPr>
          <w:highlight w:val="lightGray"/>
          <w:lang w:val="en-US"/>
        </w:rPr>
        <w:t>mm</w:t>
      </w:r>
      <w:r w:rsidRPr="007439EE">
        <w:rPr>
          <w:lang w:val="en-US"/>
        </w:rPr>
        <w:t xml:space="preserve"> (L x H x P)</w:t>
      </w:r>
    </w:p>
    <w:p w14:paraId="0A82E7B2" w14:textId="77777777" w:rsidR="007439EE" w:rsidRPr="007439EE" w:rsidRDefault="007439EE" w:rsidP="005D37F0">
      <w:pPr>
        <w:pStyle w:val="ListParagraph"/>
        <w:numPr>
          <w:ilvl w:val="0"/>
          <w:numId w:val="14"/>
        </w:numPr>
        <w:rPr>
          <w:lang w:val="fr-FR"/>
        </w:rPr>
      </w:pPr>
      <w:r w:rsidRPr="007439EE">
        <w:rPr>
          <w:lang w:val="fr-FR"/>
        </w:rPr>
        <w:t xml:space="preserve">2 modules verticaux </w:t>
      </w:r>
      <w:r w:rsidRPr="007439EE">
        <w:rPr>
          <w:highlight w:val="lightGray"/>
          <w:lang w:val="fr-FR"/>
        </w:rPr>
        <w:t>151</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242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51</w:t>
      </w:r>
      <w:r>
        <w:rPr>
          <w:highlight w:val="lightGray"/>
          <w:lang w:val="fr-FR"/>
        </w:rPr>
        <w:t xml:space="preserve"> </w:t>
      </w:r>
      <w:r w:rsidRPr="007439EE">
        <w:rPr>
          <w:highlight w:val="lightGray"/>
          <w:lang w:val="fr-FR"/>
        </w:rPr>
        <w:t>mm</w:t>
      </w:r>
      <w:r w:rsidRPr="007439EE">
        <w:rPr>
          <w:lang w:val="fr-FR"/>
        </w:rPr>
        <w:t xml:space="preserve"> (L x H x P)</w:t>
      </w:r>
    </w:p>
    <w:p w14:paraId="5AFF5C72" w14:textId="77777777" w:rsidR="007439EE" w:rsidRPr="007439EE" w:rsidRDefault="007439EE" w:rsidP="005D37F0">
      <w:pPr>
        <w:pStyle w:val="ListParagraph"/>
        <w:numPr>
          <w:ilvl w:val="0"/>
          <w:numId w:val="14"/>
        </w:numPr>
        <w:rPr>
          <w:lang w:val="fr-FR"/>
        </w:rPr>
      </w:pPr>
      <w:r w:rsidRPr="007439EE">
        <w:rPr>
          <w:lang w:val="fr-FR"/>
        </w:rPr>
        <w:t xml:space="preserve">3 modules verticaux </w:t>
      </w:r>
      <w:r w:rsidRPr="007439EE">
        <w:rPr>
          <w:highlight w:val="lightGray"/>
          <w:lang w:val="fr-FR"/>
        </w:rPr>
        <w:t>151</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334</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51</w:t>
      </w:r>
      <w:r>
        <w:rPr>
          <w:highlight w:val="lightGray"/>
          <w:lang w:val="fr-FR"/>
        </w:rPr>
        <w:t xml:space="preserve"> </w:t>
      </w:r>
      <w:r w:rsidRPr="007439EE">
        <w:rPr>
          <w:highlight w:val="lightGray"/>
          <w:lang w:val="fr-FR"/>
        </w:rPr>
        <w:t>mm</w:t>
      </w:r>
      <w:r w:rsidRPr="007439EE">
        <w:rPr>
          <w:lang w:val="fr-FR"/>
        </w:rPr>
        <w:t xml:space="preserve"> (L x H x P)</w:t>
      </w:r>
    </w:p>
    <w:p w14:paraId="118A77E1" w14:textId="77777777" w:rsidR="007439EE" w:rsidRPr="007439EE" w:rsidRDefault="007439EE" w:rsidP="005D37F0">
      <w:pPr>
        <w:pStyle w:val="ListParagraph"/>
        <w:numPr>
          <w:ilvl w:val="0"/>
          <w:numId w:val="14"/>
        </w:numPr>
        <w:rPr>
          <w:lang w:val="fr-FR"/>
        </w:rPr>
      </w:pPr>
      <w:r w:rsidRPr="007439EE">
        <w:rPr>
          <w:lang w:val="fr-FR"/>
        </w:rPr>
        <w:t xml:space="preserve">2+2 modules verticaux </w:t>
      </w:r>
      <w:r w:rsidRPr="007439EE">
        <w:rPr>
          <w:highlight w:val="lightGray"/>
          <w:lang w:val="fr-FR"/>
        </w:rPr>
        <w:t>290</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242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51</w:t>
      </w:r>
      <w:r>
        <w:rPr>
          <w:highlight w:val="lightGray"/>
          <w:lang w:val="fr-FR"/>
        </w:rPr>
        <w:t xml:space="preserve"> </w:t>
      </w:r>
      <w:r w:rsidRPr="007439EE">
        <w:rPr>
          <w:highlight w:val="lightGray"/>
          <w:lang w:val="fr-FR"/>
        </w:rPr>
        <w:t>mm</w:t>
      </w:r>
      <w:r w:rsidRPr="007439EE">
        <w:rPr>
          <w:lang w:val="fr-FR"/>
        </w:rPr>
        <w:t xml:space="preserve"> (L x H x P)</w:t>
      </w:r>
    </w:p>
    <w:p w14:paraId="0825ACE3" w14:textId="77777777" w:rsidR="007439EE" w:rsidRPr="007439EE" w:rsidRDefault="007439EE" w:rsidP="005D37F0">
      <w:pPr>
        <w:pStyle w:val="ListParagraph"/>
        <w:numPr>
          <w:ilvl w:val="0"/>
          <w:numId w:val="14"/>
        </w:numPr>
        <w:rPr>
          <w:lang w:val="fr-FR"/>
        </w:rPr>
      </w:pPr>
      <w:r w:rsidRPr="007439EE">
        <w:rPr>
          <w:lang w:val="fr-FR"/>
        </w:rPr>
        <w:t xml:space="preserve">3+3 modules verticaux </w:t>
      </w:r>
      <w:r w:rsidRPr="007439EE">
        <w:rPr>
          <w:shd w:val="clear" w:color="auto" w:fill="BFBFBF"/>
          <w:lang w:val="fr-FR"/>
        </w:rPr>
        <w:t>290</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334</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51</w:t>
      </w:r>
      <w:r>
        <w:rPr>
          <w:shd w:val="clear" w:color="auto" w:fill="BFBFBF"/>
          <w:lang w:val="fr-FR"/>
        </w:rPr>
        <w:t xml:space="preserve"> </w:t>
      </w:r>
      <w:r w:rsidRPr="007439EE">
        <w:rPr>
          <w:shd w:val="clear" w:color="auto" w:fill="BFBFBF"/>
          <w:lang w:val="fr-FR"/>
        </w:rPr>
        <w:t>mm</w:t>
      </w:r>
      <w:r w:rsidRPr="007439EE">
        <w:rPr>
          <w:lang w:val="fr-FR"/>
        </w:rPr>
        <w:t xml:space="preserve"> (L x H x P)</w:t>
      </w:r>
    </w:p>
    <w:p w14:paraId="28663225" w14:textId="77777777" w:rsidR="007439EE" w:rsidRPr="007439EE" w:rsidRDefault="007439EE" w:rsidP="005D37F0">
      <w:pPr>
        <w:pStyle w:val="ListParagraph"/>
        <w:numPr>
          <w:ilvl w:val="0"/>
          <w:numId w:val="14"/>
        </w:numPr>
        <w:rPr>
          <w:lang w:val="fr-FR"/>
        </w:rPr>
      </w:pPr>
      <w:r w:rsidRPr="007439EE">
        <w:rPr>
          <w:lang w:val="fr-FR"/>
        </w:rPr>
        <w:t xml:space="preserve">3+3+3 modules verticaux </w:t>
      </w:r>
      <w:r w:rsidRPr="007439EE">
        <w:rPr>
          <w:shd w:val="clear" w:color="auto" w:fill="BFBFBF"/>
          <w:lang w:val="fr-FR"/>
        </w:rPr>
        <w:t>430</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334</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51</w:t>
      </w:r>
      <w:r>
        <w:rPr>
          <w:shd w:val="clear" w:color="auto" w:fill="BFBFBF"/>
          <w:lang w:val="fr-FR"/>
        </w:rPr>
        <w:t xml:space="preserve"> </w:t>
      </w:r>
      <w:r w:rsidRPr="007439EE">
        <w:rPr>
          <w:shd w:val="clear" w:color="auto" w:fill="BFBFBF"/>
          <w:lang w:val="fr-FR"/>
        </w:rPr>
        <w:t>mm</w:t>
      </w:r>
      <w:r w:rsidRPr="007439EE">
        <w:rPr>
          <w:lang w:val="fr-FR"/>
        </w:rPr>
        <w:t xml:space="preserve"> (L x H x P)</w:t>
      </w:r>
    </w:p>
    <w:p w14:paraId="739E7953" w14:textId="77777777" w:rsidR="00993E38" w:rsidRPr="007439EE" w:rsidRDefault="00993E38" w:rsidP="00993E38">
      <w:pPr>
        <w:pStyle w:val="ListParagraph"/>
        <w:rPr>
          <w:lang w:val="fr-FR"/>
        </w:rPr>
      </w:pPr>
    </w:p>
    <w:p w14:paraId="21A154B9" w14:textId="77777777" w:rsidR="00993E38" w:rsidRPr="00C24E4D" w:rsidRDefault="007439EE" w:rsidP="00993E38">
      <w:pPr>
        <w:pStyle w:val="Heading4"/>
        <w:rPr>
          <w:lang w:val="fr-BE"/>
        </w:rPr>
      </w:pPr>
      <w:r w:rsidRPr="00C24E4D">
        <w:rPr>
          <w:lang w:val="fr-BE"/>
        </w:rPr>
        <w:t>Montage et boîtes en saillie avec protection pluie</w:t>
      </w:r>
    </w:p>
    <w:p w14:paraId="453C0284" w14:textId="77777777" w:rsidR="007439EE" w:rsidRDefault="007439EE" w:rsidP="007439EE">
      <w:pPr>
        <w:rPr>
          <w:color w:val="auto"/>
          <w:lang w:val="fr-FR"/>
        </w:rPr>
      </w:pPr>
      <w:r>
        <w:rPr>
          <w:lang w:val="fr-FR"/>
        </w:rPr>
        <w:t xml:space="preserve">Boîte en saillie du cadre de finition et protection pluie avec design épuré et contemporain pour la platine de rue L’ensemble est traité </w:t>
      </w:r>
      <w:proofErr w:type="spellStart"/>
      <w:r>
        <w:rPr>
          <w:lang w:val="fr-FR"/>
        </w:rPr>
        <w:t>antigriffe</w:t>
      </w:r>
      <w:proofErr w:type="spellEnd"/>
      <w:r>
        <w:rPr>
          <w:lang w:val="fr-FR"/>
        </w:rPr>
        <w:t>.</w:t>
      </w:r>
    </w:p>
    <w:p w14:paraId="2A395C78" w14:textId="77777777" w:rsidR="007439EE" w:rsidRDefault="007439EE" w:rsidP="007439EE">
      <w:pPr>
        <w:rPr>
          <w:lang w:val="fr-FR"/>
        </w:rPr>
      </w:pPr>
    </w:p>
    <w:p w14:paraId="759D2B40" w14:textId="77777777" w:rsidR="007439EE" w:rsidRDefault="007439EE" w:rsidP="007439EE">
      <w:pPr>
        <w:rPr>
          <w:lang w:val="fr-FR"/>
        </w:rPr>
      </w:pPr>
      <w:r>
        <w:rPr>
          <w:lang w:val="fr-FR"/>
        </w:rPr>
        <w:t>Finition :</w:t>
      </w:r>
    </w:p>
    <w:p w14:paraId="29913747" w14:textId="77777777" w:rsidR="007439EE" w:rsidRPr="007439EE" w:rsidRDefault="007439EE" w:rsidP="005D37F0">
      <w:pPr>
        <w:pStyle w:val="ListParagraph"/>
        <w:numPr>
          <w:ilvl w:val="0"/>
          <w:numId w:val="15"/>
        </w:numPr>
        <w:rPr>
          <w:lang w:val="fr-FR"/>
        </w:rPr>
      </w:pPr>
      <w:proofErr w:type="gramStart"/>
      <w:r w:rsidRPr="007439EE">
        <w:rPr>
          <w:lang w:val="fr-FR"/>
        </w:rPr>
        <w:t>aluminium</w:t>
      </w:r>
      <w:proofErr w:type="gramEnd"/>
      <w:r w:rsidRPr="007439EE">
        <w:rPr>
          <w:lang w:val="fr-FR"/>
        </w:rPr>
        <w:t xml:space="preserve"> anodisé gris</w:t>
      </w:r>
    </w:p>
    <w:p w14:paraId="4302708A" w14:textId="77777777" w:rsidR="007439EE" w:rsidRPr="007439EE" w:rsidRDefault="007439EE" w:rsidP="005D37F0">
      <w:pPr>
        <w:pStyle w:val="ListParagraph"/>
        <w:numPr>
          <w:ilvl w:val="0"/>
          <w:numId w:val="15"/>
        </w:numPr>
        <w:rPr>
          <w:lang w:val="fr-FR"/>
        </w:rPr>
      </w:pPr>
      <w:proofErr w:type="gramStart"/>
      <w:r w:rsidRPr="007439EE">
        <w:rPr>
          <w:lang w:val="fr-FR"/>
        </w:rPr>
        <w:t>aluminium</w:t>
      </w:r>
      <w:proofErr w:type="gramEnd"/>
      <w:r w:rsidRPr="007439EE">
        <w:rPr>
          <w:lang w:val="fr-FR"/>
        </w:rPr>
        <w:t xml:space="preserve"> anodisé blanc</w:t>
      </w:r>
    </w:p>
    <w:p w14:paraId="4FA43E7D" w14:textId="77777777" w:rsidR="007439EE" w:rsidRPr="007439EE" w:rsidRDefault="007439EE" w:rsidP="005D37F0">
      <w:pPr>
        <w:pStyle w:val="ListParagraph"/>
        <w:numPr>
          <w:ilvl w:val="0"/>
          <w:numId w:val="15"/>
        </w:numPr>
        <w:rPr>
          <w:lang w:val="fr-FR"/>
        </w:rPr>
      </w:pPr>
      <w:proofErr w:type="gramStart"/>
      <w:r w:rsidRPr="007439EE">
        <w:rPr>
          <w:lang w:val="fr-FR"/>
        </w:rPr>
        <w:t>aluminium</w:t>
      </w:r>
      <w:proofErr w:type="gramEnd"/>
      <w:r w:rsidRPr="007439EE">
        <w:rPr>
          <w:lang w:val="fr-FR"/>
        </w:rPr>
        <w:t xml:space="preserve"> anodisé anthracite</w:t>
      </w:r>
    </w:p>
    <w:p w14:paraId="6AFE31E0" w14:textId="77777777" w:rsidR="007439EE" w:rsidRDefault="007439EE" w:rsidP="007439EE">
      <w:pPr>
        <w:rPr>
          <w:lang w:val="fr-FR"/>
        </w:rPr>
      </w:pPr>
    </w:p>
    <w:p w14:paraId="34CC50DE" w14:textId="77777777" w:rsidR="007439EE" w:rsidRDefault="007439EE" w:rsidP="007439EE">
      <w:pPr>
        <w:rPr>
          <w:lang w:val="fr-FR"/>
        </w:rPr>
      </w:pPr>
      <w:r>
        <w:rPr>
          <w:lang w:val="fr-FR"/>
        </w:rPr>
        <w:t xml:space="preserve">Dimensions : </w:t>
      </w:r>
    </w:p>
    <w:p w14:paraId="1D471D1B" w14:textId="77777777" w:rsidR="007439EE" w:rsidRPr="007439EE" w:rsidRDefault="007439EE" w:rsidP="005D37F0">
      <w:pPr>
        <w:pStyle w:val="ListParagraph"/>
        <w:numPr>
          <w:ilvl w:val="0"/>
          <w:numId w:val="16"/>
        </w:numPr>
        <w:rPr>
          <w:lang w:val="en-US"/>
        </w:rPr>
      </w:pPr>
      <w:r w:rsidRPr="007439EE">
        <w:rPr>
          <w:lang w:val="en-US"/>
        </w:rPr>
        <w:t>1 module vertical</w:t>
      </w:r>
      <w:r>
        <w:rPr>
          <w:lang w:val="en-US"/>
        </w:rPr>
        <w:t xml:space="preserve"> </w:t>
      </w:r>
      <w:r w:rsidRPr="007439EE">
        <w:rPr>
          <w:highlight w:val="lightGray"/>
          <w:lang w:val="en-US"/>
        </w:rPr>
        <w:t>151</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151</w:t>
      </w:r>
      <w:r>
        <w:rPr>
          <w:highlight w:val="lightGray"/>
          <w:lang w:val="en-US"/>
        </w:rPr>
        <w:t xml:space="preserve"> </w:t>
      </w:r>
      <w:r w:rsidRPr="007439EE">
        <w:rPr>
          <w:highlight w:val="lightGray"/>
          <w:lang w:val="en-US"/>
        </w:rPr>
        <w:t>x</w:t>
      </w:r>
      <w:r>
        <w:rPr>
          <w:highlight w:val="lightGray"/>
          <w:lang w:val="en-US"/>
        </w:rPr>
        <w:t xml:space="preserve"> </w:t>
      </w:r>
      <w:r w:rsidRPr="007439EE">
        <w:rPr>
          <w:highlight w:val="lightGray"/>
          <w:lang w:val="en-US"/>
        </w:rPr>
        <w:t>82</w:t>
      </w:r>
      <w:r>
        <w:rPr>
          <w:highlight w:val="lightGray"/>
          <w:lang w:val="en-US"/>
        </w:rPr>
        <w:t xml:space="preserve"> </w:t>
      </w:r>
      <w:r w:rsidRPr="007439EE">
        <w:rPr>
          <w:highlight w:val="lightGray"/>
          <w:lang w:val="en-US"/>
        </w:rPr>
        <w:t>mm</w:t>
      </w:r>
      <w:r w:rsidRPr="007439EE">
        <w:rPr>
          <w:lang w:val="en-US"/>
        </w:rPr>
        <w:t xml:space="preserve"> (L x H x P)</w:t>
      </w:r>
    </w:p>
    <w:p w14:paraId="4C346116" w14:textId="77777777" w:rsidR="007439EE" w:rsidRPr="007439EE" w:rsidRDefault="007439EE" w:rsidP="005D37F0">
      <w:pPr>
        <w:pStyle w:val="ListParagraph"/>
        <w:numPr>
          <w:ilvl w:val="0"/>
          <w:numId w:val="16"/>
        </w:numPr>
        <w:rPr>
          <w:lang w:val="fr-FR"/>
        </w:rPr>
      </w:pPr>
      <w:r w:rsidRPr="007439EE">
        <w:rPr>
          <w:lang w:val="fr-FR"/>
        </w:rPr>
        <w:t xml:space="preserve">2 modules verticaux </w:t>
      </w:r>
      <w:r w:rsidRPr="007439EE">
        <w:rPr>
          <w:highlight w:val="lightGray"/>
          <w:lang w:val="fr-FR"/>
        </w:rPr>
        <w:t>151</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242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82</w:t>
      </w:r>
      <w:r>
        <w:rPr>
          <w:highlight w:val="lightGray"/>
          <w:lang w:val="fr-FR"/>
        </w:rPr>
        <w:t xml:space="preserve"> </w:t>
      </w:r>
      <w:r w:rsidRPr="007439EE">
        <w:rPr>
          <w:highlight w:val="lightGray"/>
          <w:lang w:val="fr-FR"/>
        </w:rPr>
        <w:t>mm</w:t>
      </w:r>
      <w:r w:rsidRPr="007439EE">
        <w:rPr>
          <w:lang w:val="fr-FR"/>
        </w:rPr>
        <w:t xml:space="preserve"> (L x H x P)</w:t>
      </w:r>
    </w:p>
    <w:p w14:paraId="107D5F63" w14:textId="77777777" w:rsidR="007439EE" w:rsidRPr="007439EE" w:rsidRDefault="007439EE" w:rsidP="005D37F0">
      <w:pPr>
        <w:pStyle w:val="ListParagraph"/>
        <w:numPr>
          <w:ilvl w:val="0"/>
          <w:numId w:val="16"/>
        </w:numPr>
        <w:rPr>
          <w:lang w:val="fr-FR"/>
        </w:rPr>
      </w:pPr>
      <w:r w:rsidRPr="007439EE">
        <w:rPr>
          <w:lang w:val="fr-FR"/>
        </w:rPr>
        <w:t xml:space="preserve">3 modules verticaux </w:t>
      </w:r>
      <w:r w:rsidRPr="007439EE">
        <w:rPr>
          <w:highlight w:val="lightGray"/>
          <w:lang w:val="fr-FR"/>
        </w:rPr>
        <w:t>151</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334</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82</w:t>
      </w:r>
      <w:r>
        <w:rPr>
          <w:highlight w:val="lightGray"/>
          <w:lang w:val="fr-FR"/>
        </w:rPr>
        <w:t xml:space="preserve"> </w:t>
      </w:r>
      <w:r w:rsidRPr="007439EE">
        <w:rPr>
          <w:highlight w:val="lightGray"/>
          <w:lang w:val="fr-FR"/>
        </w:rPr>
        <w:t>mm</w:t>
      </w:r>
      <w:r w:rsidRPr="007439EE">
        <w:rPr>
          <w:lang w:val="fr-FR"/>
        </w:rPr>
        <w:t xml:space="preserve"> (L x H x P)</w:t>
      </w:r>
    </w:p>
    <w:p w14:paraId="34C11D00" w14:textId="77777777" w:rsidR="007439EE" w:rsidRPr="007439EE" w:rsidRDefault="007439EE" w:rsidP="005D37F0">
      <w:pPr>
        <w:pStyle w:val="ListParagraph"/>
        <w:numPr>
          <w:ilvl w:val="0"/>
          <w:numId w:val="16"/>
        </w:numPr>
        <w:rPr>
          <w:lang w:val="fr-FR"/>
        </w:rPr>
      </w:pPr>
      <w:r w:rsidRPr="007439EE">
        <w:rPr>
          <w:lang w:val="fr-FR"/>
        </w:rPr>
        <w:t xml:space="preserve">2+2 modules verticaux </w:t>
      </w:r>
      <w:r w:rsidRPr="007439EE">
        <w:rPr>
          <w:highlight w:val="lightGray"/>
          <w:lang w:val="fr-FR"/>
        </w:rPr>
        <w:t>290</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242</w:t>
      </w:r>
      <w:r>
        <w:rPr>
          <w:highlight w:val="lightGray"/>
          <w:lang w:val="fr-FR"/>
        </w:rPr>
        <w:t xml:space="preserve"> </w:t>
      </w:r>
      <w:r w:rsidRPr="007439EE">
        <w:rPr>
          <w:highlight w:val="lightGray"/>
          <w:lang w:val="fr-FR"/>
        </w:rPr>
        <w:t>x</w:t>
      </w:r>
      <w:r>
        <w:rPr>
          <w:highlight w:val="lightGray"/>
          <w:lang w:val="fr-FR"/>
        </w:rPr>
        <w:t xml:space="preserve"> </w:t>
      </w:r>
      <w:r w:rsidRPr="007439EE">
        <w:rPr>
          <w:highlight w:val="lightGray"/>
          <w:lang w:val="fr-FR"/>
        </w:rPr>
        <w:t>82</w:t>
      </w:r>
      <w:r>
        <w:rPr>
          <w:highlight w:val="lightGray"/>
          <w:lang w:val="fr-FR"/>
        </w:rPr>
        <w:t xml:space="preserve"> </w:t>
      </w:r>
      <w:r w:rsidRPr="007439EE">
        <w:rPr>
          <w:highlight w:val="lightGray"/>
          <w:lang w:val="fr-FR"/>
        </w:rPr>
        <w:t>mm</w:t>
      </w:r>
      <w:r w:rsidRPr="007439EE">
        <w:rPr>
          <w:lang w:val="fr-FR"/>
        </w:rPr>
        <w:t xml:space="preserve"> (L x H x P)</w:t>
      </w:r>
    </w:p>
    <w:p w14:paraId="6F826024" w14:textId="77777777" w:rsidR="007439EE" w:rsidRPr="007439EE" w:rsidRDefault="007439EE" w:rsidP="005D37F0">
      <w:pPr>
        <w:pStyle w:val="ListParagraph"/>
        <w:numPr>
          <w:ilvl w:val="0"/>
          <w:numId w:val="16"/>
        </w:numPr>
        <w:rPr>
          <w:lang w:val="fr-FR"/>
        </w:rPr>
      </w:pPr>
      <w:r w:rsidRPr="007439EE">
        <w:rPr>
          <w:lang w:val="fr-FR"/>
        </w:rPr>
        <w:t xml:space="preserve">3+3 modules verticaux </w:t>
      </w:r>
      <w:r w:rsidRPr="007439EE">
        <w:rPr>
          <w:shd w:val="clear" w:color="auto" w:fill="BFBFBF"/>
          <w:lang w:val="fr-FR"/>
        </w:rPr>
        <w:t>290</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334</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82</w:t>
      </w:r>
      <w:r>
        <w:rPr>
          <w:shd w:val="clear" w:color="auto" w:fill="BFBFBF"/>
          <w:lang w:val="fr-FR"/>
        </w:rPr>
        <w:t xml:space="preserve"> </w:t>
      </w:r>
      <w:r w:rsidRPr="007439EE">
        <w:rPr>
          <w:shd w:val="clear" w:color="auto" w:fill="BFBFBF"/>
          <w:lang w:val="fr-FR"/>
        </w:rPr>
        <w:t>mm</w:t>
      </w:r>
      <w:r w:rsidRPr="007439EE">
        <w:rPr>
          <w:lang w:val="fr-FR"/>
        </w:rPr>
        <w:t xml:space="preserve"> (L x H x P)</w:t>
      </w:r>
    </w:p>
    <w:p w14:paraId="77AF286E" w14:textId="77777777" w:rsidR="007439EE" w:rsidRPr="007439EE" w:rsidRDefault="007439EE" w:rsidP="005D37F0">
      <w:pPr>
        <w:pStyle w:val="ListParagraph"/>
        <w:numPr>
          <w:ilvl w:val="0"/>
          <w:numId w:val="16"/>
        </w:numPr>
        <w:rPr>
          <w:lang w:val="fr-FR"/>
        </w:rPr>
      </w:pPr>
      <w:r w:rsidRPr="007439EE">
        <w:rPr>
          <w:lang w:val="fr-FR"/>
        </w:rPr>
        <w:t xml:space="preserve">3+3+3 modules verticaux </w:t>
      </w:r>
      <w:r w:rsidRPr="007439EE">
        <w:rPr>
          <w:shd w:val="clear" w:color="auto" w:fill="BFBFBF"/>
          <w:lang w:val="fr-FR"/>
        </w:rPr>
        <w:t>430</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334</w:t>
      </w:r>
      <w:r>
        <w:rPr>
          <w:shd w:val="clear" w:color="auto" w:fill="BFBFBF"/>
          <w:lang w:val="fr-FR"/>
        </w:rPr>
        <w:t xml:space="preserve"> </w:t>
      </w:r>
      <w:r w:rsidRPr="007439EE">
        <w:rPr>
          <w:shd w:val="clear" w:color="auto" w:fill="BFBFBF"/>
          <w:lang w:val="fr-FR"/>
        </w:rPr>
        <w:t>x</w:t>
      </w:r>
      <w:r>
        <w:rPr>
          <w:shd w:val="clear" w:color="auto" w:fill="BFBFBF"/>
          <w:lang w:val="fr-FR"/>
        </w:rPr>
        <w:t xml:space="preserve"> </w:t>
      </w:r>
      <w:r w:rsidRPr="007439EE">
        <w:rPr>
          <w:shd w:val="clear" w:color="auto" w:fill="BFBFBF"/>
          <w:lang w:val="fr-FR"/>
        </w:rPr>
        <w:t>82</w:t>
      </w:r>
      <w:r>
        <w:rPr>
          <w:shd w:val="clear" w:color="auto" w:fill="BFBFBF"/>
          <w:lang w:val="fr-FR"/>
        </w:rPr>
        <w:t xml:space="preserve"> </w:t>
      </w:r>
      <w:r w:rsidRPr="007439EE">
        <w:rPr>
          <w:shd w:val="clear" w:color="auto" w:fill="BFBFBF"/>
          <w:lang w:val="fr-FR"/>
        </w:rPr>
        <w:t>mm</w:t>
      </w:r>
      <w:r w:rsidRPr="007439EE">
        <w:rPr>
          <w:lang w:val="fr-FR"/>
        </w:rPr>
        <w:t xml:space="preserve"> (L x H x P)</w:t>
      </w:r>
    </w:p>
    <w:p w14:paraId="15AEFEC5" w14:textId="77777777" w:rsidR="00993E38" w:rsidRPr="007439EE" w:rsidRDefault="00993E38" w:rsidP="00993E38">
      <w:pPr>
        <w:rPr>
          <w:lang w:val="fr-FR"/>
        </w:rPr>
      </w:pPr>
    </w:p>
    <w:p w14:paraId="75709A50" w14:textId="77777777" w:rsidR="00993E38" w:rsidRPr="00C24E4D" w:rsidRDefault="007439EE" w:rsidP="00993E38">
      <w:pPr>
        <w:pStyle w:val="Heading4"/>
        <w:rPr>
          <w:lang w:val="fr-BE"/>
        </w:rPr>
      </w:pPr>
      <w:r w:rsidRPr="00C24E4D">
        <w:rPr>
          <w:lang w:val="fr-BE"/>
        </w:rPr>
        <w:t>Modules électroniques (12 fonctions)</w:t>
      </w:r>
    </w:p>
    <w:p w14:paraId="7BDCEB97" w14:textId="77777777" w:rsidR="00993E38" w:rsidRPr="00C24E4D" w:rsidRDefault="00671B4F" w:rsidP="00993E38">
      <w:pPr>
        <w:pStyle w:val="Heading5"/>
        <w:rPr>
          <w:lang w:val="fr-BE"/>
        </w:rPr>
      </w:pPr>
      <w:r w:rsidRPr="00C24E4D">
        <w:rPr>
          <w:lang w:val="fr-BE"/>
        </w:rPr>
        <w:t>Module audio à deux fils pour l’exécution de l’installation audio/</w:t>
      </w:r>
      <w:proofErr w:type="spellStart"/>
      <w:r w:rsidRPr="00C24E4D">
        <w:rPr>
          <w:lang w:val="fr-BE"/>
        </w:rPr>
        <w:t>video</w:t>
      </w:r>
      <w:proofErr w:type="spellEnd"/>
    </w:p>
    <w:p w14:paraId="6546FBDC" w14:textId="77777777" w:rsidR="00671B4F" w:rsidRPr="00C24E4D" w:rsidRDefault="00671B4F" w:rsidP="00671B4F">
      <w:pPr>
        <w:rPr>
          <w:lang w:val="fr-BE"/>
        </w:rPr>
      </w:pPr>
      <w:r>
        <w:rPr>
          <w:lang w:val="fr-FR"/>
        </w:rPr>
        <w:t>Assure la gestion d’un nombre maximum de 100 appels à boutons, en utilisant des modules boutons supplémentaires sur double rangée et max 50 appels à boutons, en utilisant des modules boutons supplémentaires sur simple rangée.</w:t>
      </w:r>
    </w:p>
    <w:p w14:paraId="6F391870" w14:textId="77777777" w:rsidR="00671B4F" w:rsidRPr="00C24E4D" w:rsidRDefault="00671B4F">
      <w:pPr>
        <w:autoSpaceDE/>
        <w:autoSpaceDN/>
        <w:adjustRightInd/>
        <w:spacing w:after="200"/>
        <w:jc w:val="left"/>
        <w:rPr>
          <w:u w:val="single"/>
          <w:lang w:val="fr-BE"/>
        </w:rPr>
      </w:pPr>
      <w:r w:rsidRPr="00C24E4D">
        <w:rPr>
          <w:lang w:val="fr-BE"/>
        </w:rPr>
        <w:br w:type="page"/>
      </w:r>
    </w:p>
    <w:p w14:paraId="7C6B61A4" w14:textId="77777777" w:rsidR="00671B4F" w:rsidRPr="00C24E4D" w:rsidRDefault="00671B4F" w:rsidP="00671B4F">
      <w:pPr>
        <w:pStyle w:val="Heading5"/>
        <w:rPr>
          <w:lang w:val="fr-BE"/>
        </w:rPr>
      </w:pPr>
      <w:r w:rsidRPr="00C24E4D">
        <w:rPr>
          <w:lang w:val="fr-BE"/>
        </w:rPr>
        <w:lastRenderedPageBreak/>
        <w:t>Module audio/vidéo à deux fils pour l’exécution de l’installation vidéo couleur</w:t>
      </w:r>
    </w:p>
    <w:p w14:paraId="3E8DD294" w14:textId="77777777" w:rsidR="00671B4F" w:rsidRPr="00C24E4D" w:rsidRDefault="00671B4F" w:rsidP="00671B4F">
      <w:pPr>
        <w:rPr>
          <w:lang w:val="fr-BE"/>
        </w:rPr>
      </w:pPr>
      <w:r>
        <w:rPr>
          <w:lang w:val="fr-FR"/>
        </w:rPr>
        <w:t>Assure la gestion d’un nombre maximum de 98 appels à boutons en utilisant des modules boutons supplémentaires sur double rangée et max 49 appels à boutons, en utilisant des modules boutons supplémentaires sur simple rangée.</w:t>
      </w:r>
    </w:p>
    <w:p w14:paraId="61D4574C" w14:textId="77777777" w:rsidR="00671B4F" w:rsidRPr="00C24E4D" w:rsidRDefault="00671B4F" w:rsidP="00671B4F">
      <w:pPr>
        <w:pStyle w:val="Heading5"/>
        <w:rPr>
          <w:lang w:val="fr-BE"/>
        </w:rPr>
      </w:pPr>
      <w:r w:rsidRPr="00C24E4D">
        <w:rPr>
          <w:lang w:val="fr-BE"/>
        </w:rPr>
        <w:t>Module audio/vidéo à deux fils, à écran large pour l’exécution de l’installation vidéo couleur</w:t>
      </w:r>
    </w:p>
    <w:p w14:paraId="2A25EF27" w14:textId="77777777" w:rsidR="00671B4F" w:rsidRDefault="00671B4F" w:rsidP="00671B4F">
      <w:pPr>
        <w:rPr>
          <w:lang w:val="fr-FR"/>
        </w:rPr>
      </w:pPr>
      <w:r>
        <w:rPr>
          <w:lang w:val="fr-FR"/>
        </w:rPr>
        <w:t>Assure la gestion d’un nombre maximum de 98 appels à boutons en utilisant des modules boutons supplémentaires sur double rangée et de max. 49 appels à boutons, en utilisant des modules boutons supplémentaires sur rangée unique.</w:t>
      </w:r>
    </w:p>
    <w:p w14:paraId="0C547E44" w14:textId="77777777" w:rsidR="00671B4F" w:rsidRPr="00C24E4D" w:rsidRDefault="00671B4F" w:rsidP="00671B4F">
      <w:pPr>
        <w:pStyle w:val="Heading5"/>
        <w:rPr>
          <w:lang w:val="fr-BE"/>
        </w:rPr>
      </w:pPr>
      <w:r w:rsidRPr="00C24E4D">
        <w:rPr>
          <w:lang w:val="fr-BE"/>
        </w:rPr>
        <w:t>Module avec 4 boutons supplémentaires sur 1 rangée.</w:t>
      </w:r>
    </w:p>
    <w:p w14:paraId="207CBB0A" w14:textId="77777777" w:rsidR="00993E38" w:rsidRDefault="00671B4F" w:rsidP="00993E38">
      <w:pPr>
        <w:rPr>
          <w:szCs w:val="24"/>
          <w:lang w:val="fr-FR"/>
        </w:rPr>
      </w:pPr>
      <w:r>
        <w:rPr>
          <w:szCs w:val="24"/>
          <w:lang w:val="fr-FR"/>
        </w:rPr>
        <w:t>À utiliser avec le module audio et les modules audio/vidéo.</w:t>
      </w:r>
    </w:p>
    <w:p w14:paraId="6C203B48" w14:textId="77777777" w:rsidR="00671B4F" w:rsidRPr="00C24E4D" w:rsidRDefault="00671B4F" w:rsidP="00671B4F">
      <w:pPr>
        <w:pStyle w:val="Heading5"/>
        <w:rPr>
          <w:lang w:val="fr-BE"/>
        </w:rPr>
      </w:pPr>
      <w:r w:rsidRPr="00C24E4D">
        <w:rPr>
          <w:lang w:val="fr-BE"/>
        </w:rPr>
        <w:t>Module avec 8 boutons supplémentaires sur 2 rangées</w:t>
      </w:r>
    </w:p>
    <w:p w14:paraId="2B8F3264" w14:textId="77777777" w:rsidR="00993E38" w:rsidRDefault="00671B4F" w:rsidP="00671B4F">
      <w:pPr>
        <w:rPr>
          <w:lang w:val="fr-FR"/>
        </w:rPr>
      </w:pPr>
      <w:r>
        <w:rPr>
          <w:lang w:val="fr-FR"/>
        </w:rPr>
        <w:t>À utiliser avec le module audio et les modules audio/vidéo</w:t>
      </w:r>
    </w:p>
    <w:p w14:paraId="2F8CFC46" w14:textId="77777777" w:rsidR="00671B4F" w:rsidRPr="00671B4F" w:rsidRDefault="00671B4F" w:rsidP="00671B4F">
      <w:pPr>
        <w:pStyle w:val="Heading5"/>
        <w:rPr>
          <w:lang w:val="fr-FR"/>
        </w:rPr>
      </w:pPr>
      <w:r w:rsidRPr="00671B4F">
        <w:rPr>
          <w:lang w:val="fr-FR"/>
        </w:rPr>
        <w:t>Module d’information</w:t>
      </w:r>
    </w:p>
    <w:p w14:paraId="4EB6CA04" w14:textId="77777777" w:rsidR="00671B4F" w:rsidRDefault="00671B4F" w:rsidP="00671B4F">
      <w:pPr>
        <w:rPr>
          <w:lang w:val="fr-FR"/>
        </w:rPr>
      </w:pPr>
      <w:r>
        <w:rPr>
          <w:lang w:val="fr-FR"/>
        </w:rPr>
        <w:t>Utilisable pour placer le numéro de maison ou d’autres indications (p. ex. légendes pour appels avec le pavé numérique, pour ouverture et/ou appels avec le pavé numérique, et heures d’ouverture et/ou de fermeture, etc.).</w:t>
      </w:r>
    </w:p>
    <w:p w14:paraId="5570EB52" w14:textId="77777777" w:rsidR="00671B4F" w:rsidRPr="00C24E4D" w:rsidRDefault="00671B4F" w:rsidP="00671B4F">
      <w:pPr>
        <w:pStyle w:val="Heading5"/>
        <w:rPr>
          <w:lang w:val="fr-BE"/>
        </w:rPr>
      </w:pPr>
      <w:r w:rsidRPr="00C24E4D">
        <w:rPr>
          <w:lang w:val="fr-BE"/>
        </w:rPr>
        <w:t>Module caméra Jour et Nuit avec grand-angle</w:t>
      </w:r>
    </w:p>
    <w:p w14:paraId="680089E5" w14:textId="77777777" w:rsidR="00993E38" w:rsidRDefault="00671B4F" w:rsidP="00671B4F">
      <w:pPr>
        <w:rPr>
          <w:lang w:val="fr-FR"/>
        </w:rPr>
      </w:pPr>
      <w:r>
        <w:rPr>
          <w:lang w:val="fr-FR"/>
        </w:rPr>
        <w:t>Pour l’exécution d’installations vidéo couleur.</w:t>
      </w:r>
    </w:p>
    <w:p w14:paraId="77B6FF9D" w14:textId="77777777" w:rsidR="00671B4F" w:rsidRPr="00C24E4D" w:rsidRDefault="00671B4F" w:rsidP="00671B4F">
      <w:pPr>
        <w:pStyle w:val="Heading5"/>
        <w:rPr>
          <w:lang w:val="fr-BE"/>
        </w:rPr>
      </w:pPr>
      <w:r w:rsidRPr="00C24E4D">
        <w:rPr>
          <w:lang w:val="fr-BE"/>
        </w:rPr>
        <w:t>Module avec écran graphique</w:t>
      </w:r>
    </w:p>
    <w:p w14:paraId="427919AE" w14:textId="77777777" w:rsidR="00671B4F" w:rsidRDefault="00671B4F" w:rsidP="00671B4F">
      <w:pPr>
        <w:rPr>
          <w:color w:val="auto"/>
          <w:lang w:val="fr-FR"/>
        </w:rPr>
      </w:pPr>
      <w:r w:rsidRPr="00C24E4D">
        <w:rPr>
          <w:lang w:val="fr-BE"/>
        </w:rPr>
        <w:t>A</w:t>
      </w:r>
      <w:r>
        <w:rPr>
          <w:lang w:val="fr-FR"/>
        </w:rPr>
        <w:t xml:space="preserve"> combiner avec le module audio ou les modules audio/vidéo (raccordement avec le multicâble fourni). </w:t>
      </w:r>
    </w:p>
    <w:p w14:paraId="3ADAF490" w14:textId="77777777" w:rsidR="00671B4F" w:rsidRPr="00C24E4D" w:rsidRDefault="00671B4F" w:rsidP="00671B4F">
      <w:pPr>
        <w:pStyle w:val="Heading5"/>
        <w:rPr>
          <w:lang w:val="fr-BE"/>
        </w:rPr>
      </w:pPr>
      <w:r w:rsidRPr="00C24E4D">
        <w:rPr>
          <w:lang w:val="fr-BE"/>
        </w:rPr>
        <w:t xml:space="preserve">Module </w:t>
      </w:r>
      <w:proofErr w:type="spellStart"/>
      <w:r w:rsidRPr="00C24E4D">
        <w:rPr>
          <w:lang w:val="fr-BE"/>
        </w:rPr>
        <w:t>teleloop</w:t>
      </w:r>
      <w:proofErr w:type="spellEnd"/>
      <w:r w:rsidRPr="00C24E4D">
        <w:rPr>
          <w:lang w:val="fr-BE"/>
        </w:rPr>
        <w:t xml:space="preserve"> et synthèse vocale pour la communication.</w:t>
      </w:r>
    </w:p>
    <w:p w14:paraId="7CE515AB" w14:textId="77777777" w:rsidR="00671B4F" w:rsidRDefault="00671B4F" w:rsidP="00671B4F">
      <w:pPr>
        <w:rPr>
          <w:lang w:val="fr-FR"/>
        </w:rPr>
      </w:pPr>
      <w:r>
        <w:rPr>
          <w:lang w:val="fr-FR"/>
        </w:rPr>
        <w:t xml:space="preserve">À relier au module audio ou aux modules audio/vidéo. Convient aux porteurs d’appareils auditifs ou aux malvoyants grâce à la synthèse de messages vocaux sur l’état de la communication (appel en cours, fin de l’appel, pas de réponse, occupé, porte ouverte). </w:t>
      </w:r>
    </w:p>
    <w:p w14:paraId="7B7D4DC2" w14:textId="77777777" w:rsidR="00671B4F" w:rsidRPr="00671B4F" w:rsidRDefault="00671B4F" w:rsidP="00671B4F">
      <w:pPr>
        <w:pStyle w:val="Heading5"/>
        <w:rPr>
          <w:lang w:val="fr-FR"/>
        </w:rPr>
      </w:pPr>
      <w:r w:rsidRPr="00671B4F">
        <w:rPr>
          <w:lang w:val="fr-FR"/>
        </w:rPr>
        <w:t>Module de clavier</w:t>
      </w:r>
    </w:p>
    <w:p w14:paraId="111D096F" w14:textId="77777777" w:rsidR="00671B4F" w:rsidRDefault="00671B4F" w:rsidP="00671B4F">
      <w:pPr>
        <w:rPr>
          <w:lang w:val="fr-FR"/>
        </w:rPr>
      </w:pPr>
      <w:r>
        <w:rPr>
          <w:lang w:val="fr-FR"/>
        </w:rPr>
        <w:t xml:space="preserve">Pour ouvrir la serrure ou pour l’appel numérique de l’appartement (couplé au module de protection). </w:t>
      </w:r>
    </w:p>
    <w:p w14:paraId="21FFA7D7" w14:textId="77777777" w:rsidR="00671B4F" w:rsidRPr="00C24E4D" w:rsidRDefault="00671B4F" w:rsidP="00671B4F">
      <w:pPr>
        <w:pStyle w:val="Heading5"/>
        <w:rPr>
          <w:lang w:val="fr-BE"/>
        </w:rPr>
      </w:pPr>
      <w:r w:rsidRPr="00C24E4D">
        <w:rPr>
          <w:lang w:val="fr-BE"/>
        </w:rPr>
        <w:t>Module lecteur de badges RFOD</w:t>
      </w:r>
    </w:p>
    <w:p w14:paraId="67D6A5A4" w14:textId="77777777" w:rsidR="00671B4F" w:rsidRDefault="00671B4F" w:rsidP="00671B4F">
      <w:pPr>
        <w:rPr>
          <w:lang w:val="fr-FR"/>
        </w:rPr>
      </w:pPr>
      <w:r>
        <w:rPr>
          <w:lang w:val="fr-FR"/>
        </w:rPr>
        <w:t xml:space="preserve">Pour ouvrir une serrure en positionnant une clé électronique devant le champ de lecture. </w:t>
      </w:r>
    </w:p>
    <w:p w14:paraId="309D69CF" w14:textId="77777777" w:rsidR="00671B4F" w:rsidRPr="00C24E4D" w:rsidRDefault="00671B4F" w:rsidP="00671B4F">
      <w:pPr>
        <w:pStyle w:val="Heading5"/>
        <w:rPr>
          <w:lang w:val="fr-BE"/>
        </w:rPr>
      </w:pPr>
      <w:r w:rsidRPr="00C24E4D">
        <w:rPr>
          <w:lang w:val="fr-BE"/>
        </w:rPr>
        <w:t>Module lecteur d’empreintes digitales</w:t>
      </w:r>
    </w:p>
    <w:p w14:paraId="21F0ECE3" w14:textId="77777777" w:rsidR="00671B4F" w:rsidRDefault="00671B4F" w:rsidP="00671B4F">
      <w:pPr>
        <w:rPr>
          <w:lang w:val="fr-FR"/>
        </w:rPr>
      </w:pPr>
      <w:r>
        <w:rPr>
          <w:lang w:val="fr-FR"/>
        </w:rPr>
        <w:t xml:space="preserve">Pour ouvrir une serrure. </w:t>
      </w:r>
    </w:p>
    <w:p w14:paraId="32BC8D44" w14:textId="77777777" w:rsidR="00470B55" w:rsidRPr="00671B4F" w:rsidRDefault="00470B55" w:rsidP="00993E38">
      <w:pPr>
        <w:rPr>
          <w:lang w:val="fr-FR"/>
        </w:rPr>
      </w:pPr>
    </w:p>
    <w:p w14:paraId="06844A84" w14:textId="77777777" w:rsidR="00470B55" w:rsidRPr="00C24E4D" w:rsidRDefault="00470B55">
      <w:pPr>
        <w:autoSpaceDE/>
        <w:autoSpaceDN/>
        <w:adjustRightInd/>
        <w:spacing w:after="200"/>
        <w:jc w:val="left"/>
        <w:rPr>
          <w:b/>
          <w:lang w:val="fr-BE"/>
        </w:rPr>
      </w:pPr>
      <w:r w:rsidRPr="00C24E4D">
        <w:rPr>
          <w:lang w:val="fr-BE"/>
        </w:rPr>
        <w:br w:type="page"/>
      </w:r>
    </w:p>
    <w:p w14:paraId="1C2B5125" w14:textId="77777777" w:rsidR="00993E38" w:rsidRPr="00671B4F" w:rsidRDefault="00671B4F" w:rsidP="00470B55">
      <w:pPr>
        <w:pStyle w:val="Heading4"/>
        <w:rPr>
          <w:lang w:val="en-US"/>
        </w:rPr>
      </w:pPr>
      <w:r w:rsidRPr="00671B4F">
        <w:rPr>
          <w:lang w:val="en-US"/>
        </w:rPr>
        <w:lastRenderedPageBreak/>
        <w:t xml:space="preserve">Plaques </w:t>
      </w:r>
      <w:proofErr w:type="spellStart"/>
      <w:r w:rsidRPr="00671B4F">
        <w:rPr>
          <w:lang w:val="en-US"/>
        </w:rPr>
        <w:t>frontales</w:t>
      </w:r>
      <w:proofErr w:type="spellEnd"/>
    </w:p>
    <w:p w14:paraId="44D4ABD8" w14:textId="77777777" w:rsidR="00470B55" w:rsidRDefault="00671B4F" w:rsidP="005D37F0">
      <w:pPr>
        <w:pStyle w:val="ListParagraph"/>
        <w:numPr>
          <w:ilvl w:val="0"/>
          <w:numId w:val="2"/>
        </w:numPr>
        <w:rPr>
          <w:lang w:val="nl-NL"/>
        </w:rPr>
      </w:pPr>
      <w:r>
        <w:rPr>
          <w:lang w:val="nl-NL"/>
        </w:rPr>
        <w:t>Stand</w:t>
      </w:r>
      <w:r w:rsidR="00470B55">
        <w:rPr>
          <w:lang w:val="nl-NL"/>
        </w:rPr>
        <w:t>ard = IK08</w:t>
      </w:r>
    </w:p>
    <w:p w14:paraId="2DD1482C" w14:textId="77777777" w:rsidR="00470B55" w:rsidRDefault="00671B4F" w:rsidP="005D37F0">
      <w:pPr>
        <w:pStyle w:val="ListParagraph"/>
        <w:numPr>
          <w:ilvl w:val="0"/>
          <w:numId w:val="2"/>
        </w:numPr>
        <w:rPr>
          <w:lang w:val="nl-NL"/>
        </w:rPr>
      </w:pPr>
      <w:r>
        <w:rPr>
          <w:lang w:val="nl-NL"/>
        </w:rPr>
        <w:t>Antivanda</w:t>
      </w:r>
      <w:r w:rsidR="00470B55">
        <w:rPr>
          <w:lang w:val="nl-NL"/>
        </w:rPr>
        <w:t>l</w:t>
      </w:r>
      <w:r>
        <w:rPr>
          <w:lang w:val="nl-NL"/>
        </w:rPr>
        <w:t>isme</w:t>
      </w:r>
      <w:r w:rsidR="00470B55">
        <w:rPr>
          <w:lang w:val="nl-NL"/>
        </w:rPr>
        <w:t xml:space="preserve"> = IK10</w:t>
      </w:r>
    </w:p>
    <w:p w14:paraId="50CA9D7F" w14:textId="77777777" w:rsidR="00671B4F" w:rsidRPr="00C24E4D" w:rsidRDefault="00671B4F" w:rsidP="00671B4F">
      <w:pPr>
        <w:pStyle w:val="Heading5"/>
        <w:rPr>
          <w:color w:val="auto"/>
          <w:lang w:val="fr-BE"/>
        </w:rPr>
      </w:pPr>
      <w:r w:rsidRPr="00C24E4D">
        <w:rPr>
          <w:lang w:val="fr-BE"/>
        </w:rPr>
        <w:t>Plaques frontales pour le module audio (cf. 5.1)</w:t>
      </w:r>
    </w:p>
    <w:p w14:paraId="0808DEFE" w14:textId="77777777" w:rsidR="00671B4F" w:rsidRPr="00671B4F" w:rsidRDefault="00671B4F" w:rsidP="005D37F0">
      <w:pPr>
        <w:pStyle w:val="ListParagraph"/>
        <w:numPr>
          <w:ilvl w:val="0"/>
          <w:numId w:val="17"/>
        </w:numPr>
        <w:rPr>
          <w:lang w:val="fr-FR"/>
        </w:rPr>
      </w:pPr>
      <w:r w:rsidRPr="00671B4F">
        <w:rPr>
          <w:lang w:val="fr-FR"/>
        </w:rPr>
        <w:t>Plaque frontale sans bouton</w:t>
      </w:r>
    </w:p>
    <w:p w14:paraId="575F5F2F" w14:textId="77777777" w:rsidR="00671B4F" w:rsidRPr="00671B4F" w:rsidRDefault="00671B4F" w:rsidP="005D37F0">
      <w:pPr>
        <w:pStyle w:val="ListParagraph"/>
        <w:numPr>
          <w:ilvl w:val="0"/>
          <w:numId w:val="17"/>
        </w:numPr>
        <w:rPr>
          <w:lang w:val="fr-FR"/>
        </w:rPr>
      </w:pPr>
      <w:r w:rsidRPr="00671B4F">
        <w:rPr>
          <w:lang w:val="fr-FR"/>
        </w:rPr>
        <w:t>Plaque frontale avec 1 bouton</w:t>
      </w:r>
    </w:p>
    <w:p w14:paraId="00D36EA9" w14:textId="77777777" w:rsidR="00671B4F" w:rsidRPr="00671B4F" w:rsidRDefault="00671B4F" w:rsidP="005D37F0">
      <w:pPr>
        <w:pStyle w:val="ListParagraph"/>
        <w:numPr>
          <w:ilvl w:val="0"/>
          <w:numId w:val="17"/>
        </w:numPr>
        <w:rPr>
          <w:lang w:val="fr-FR"/>
        </w:rPr>
      </w:pPr>
      <w:r w:rsidRPr="00671B4F">
        <w:rPr>
          <w:lang w:val="fr-FR"/>
        </w:rPr>
        <w:t>Plaque frontale avec 2 boutons à la verticale</w:t>
      </w:r>
    </w:p>
    <w:p w14:paraId="4A49020A" w14:textId="77777777" w:rsidR="00671B4F" w:rsidRPr="00671B4F" w:rsidRDefault="00671B4F" w:rsidP="005D37F0">
      <w:pPr>
        <w:pStyle w:val="ListParagraph"/>
        <w:numPr>
          <w:ilvl w:val="0"/>
          <w:numId w:val="17"/>
        </w:numPr>
        <w:rPr>
          <w:lang w:val="fr-FR"/>
        </w:rPr>
      </w:pPr>
      <w:r w:rsidRPr="00671B4F">
        <w:rPr>
          <w:lang w:val="fr-FR"/>
        </w:rPr>
        <w:t>Plaque frontale avec 2 boutons à l’horizontale</w:t>
      </w:r>
    </w:p>
    <w:p w14:paraId="6DE01FC2" w14:textId="77777777" w:rsidR="00671B4F" w:rsidRPr="00671B4F" w:rsidRDefault="00671B4F" w:rsidP="005D37F0">
      <w:pPr>
        <w:pStyle w:val="ListParagraph"/>
        <w:numPr>
          <w:ilvl w:val="0"/>
          <w:numId w:val="17"/>
        </w:numPr>
        <w:rPr>
          <w:lang w:val="fr-FR"/>
        </w:rPr>
      </w:pPr>
      <w:r w:rsidRPr="00671B4F">
        <w:rPr>
          <w:lang w:val="fr-FR"/>
        </w:rPr>
        <w:t>Plaque frontale avec 4 boutons</w:t>
      </w:r>
    </w:p>
    <w:p w14:paraId="4A2F50E2" w14:textId="77777777" w:rsidR="00671B4F" w:rsidRPr="00C24E4D" w:rsidRDefault="00671B4F" w:rsidP="00671B4F">
      <w:pPr>
        <w:pStyle w:val="Heading5"/>
        <w:rPr>
          <w:lang w:val="fr-BE"/>
        </w:rPr>
      </w:pPr>
      <w:r w:rsidRPr="00C24E4D">
        <w:rPr>
          <w:lang w:val="fr-BE"/>
        </w:rPr>
        <w:t>Plaques frontales pour le module audio/vidéo (cf. 5.2)</w:t>
      </w:r>
    </w:p>
    <w:p w14:paraId="143ECE3D" w14:textId="77777777" w:rsidR="00671B4F" w:rsidRPr="00671B4F" w:rsidRDefault="00671B4F" w:rsidP="005D37F0">
      <w:pPr>
        <w:pStyle w:val="ListParagraph"/>
        <w:numPr>
          <w:ilvl w:val="0"/>
          <w:numId w:val="18"/>
        </w:numPr>
        <w:rPr>
          <w:lang w:val="fr-FR"/>
        </w:rPr>
      </w:pPr>
      <w:r w:rsidRPr="00671B4F">
        <w:rPr>
          <w:lang w:val="fr-FR"/>
        </w:rPr>
        <w:t>Plaque frontale sans bouton-poussoir</w:t>
      </w:r>
    </w:p>
    <w:p w14:paraId="487AAF5C" w14:textId="77777777" w:rsidR="00671B4F" w:rsidRPr="00671B4F" w:rsidRDefault="00671B4F" w:rsidP="005D37F0">
      <w:pPr>
        <w:pStyle w:val="ListParagraph"/>
        <w:numPr>
          <w:ilvl w:val="0"/>
          <w:numId w:val="18"/>
        </w:numPr>
        <w:rPr>
          <w:lang w:val="fr-FR"/>
        </w:rPr>
      </w:pPr>
      <w:r w:rsidRPr="00671B4F">
        <w:rPr>
          <w:lang w:val="fr-FR"/>
        </w:rPr>
        <w:t>Plaque frontale avec 1 bouton-poussoir</w:t>
      </w:r>
    </w:p>
    <w:p w14:paraId="25A634EA" w14:textId="77777777" w:rsidR="00671B4F" w:rsidRPr="00671B4F" w:rsidRDefault="00671B4F" w:rsidP="005D37F0">
      <w:pPr>
        <w:pStyle w:val="ListParagraph"/>
        <w:numPr>
          <w:ilvl w:val="0"/>
          <w:numId w:val="18"/>
        </w:numPr>
        <w:rPr>
          <w:lang w:val="fr-FR"/>
        </w:rPr>
      </w:pPr>
      <w:r w:rsidRPr="00671B4F">
        <w:rPr>
          <w:lang w:val="fr-FR"/>
        </w:rPr>
        <w:t>Plaque frontale avec 2 boutons-poussoirs à l’horizontale</w:t>
      </w:r>
    </w:p>
    <w:p w14:paraId="7448BC56" w14:textId="77777777" w:rsidR="00671B4F" w:rsidRPr="00C24E4D" w:rsidRDefault="00671B4F" w:rsidP="00671B4F">
      <w:pPr>
        <w:pStyle w:val="Heading5"/>
        <w:rPr>
          <w:lang w:val="fr-BE"/>
        </w:rPr>
      </w:pPr>
      <w:r w:rsidRPr="00C24E4D">
        <w:rPr>
          <w:lang w:val="fr-BE"/>
        </w:rPr>
        <w:t>Plaques frontales pour module audio/vidéo (cf. 5.3)</w:t>
      </w:r>
    </w:p>
    <w:p w14:paraId="256E2C73" w14:textId="77777777" w:rsidR="00671B4F" w:rsidRPr="00671B4F" w:rsidRDefault="00671B4F" w:rsidP="005D37F0">
      <w:pPr>
        <w:pStyle w:val="ListParagraph"/>
        <w:numPr>
          <w:ilvl w:val="0"/>
          <w:numId w:val="19"/>
        </w:numPr>
        <w:rPr>
          <w:lang w:val="fr-FR"/>
        </w:rPr>
      </w:pPr>
      <w:r w:rsidRPr="00671B4F">
        <w:rPr>
          <w:lang w:val="fr-FR"/>
        </w:rPr>
        <w:t>Plaque frontale sans bouton</w:t>
      </w:r>
    </w:p>
    <w:p w14:paraId="0EABFF56" w14:textId="77777777" w:rsidR="00671B4F" w:rsidRPr="00671B4F" w:rsidRDefault="00671B4F" w:rsidP="005D37F0">
      <w:pPr>
        <w:pStyle w:val="ListParagraph"/>
        <w:numPr>
          <w:ilvl w:val="0"/>
          <w:numId w:val="19"/>
        </w:numPr>
        <w:rPr>
          <w:lang w:val="fr-FR"/>
        </w:rPr>
      </w:pPr>
      <w:r w:rsidRPr="00671B4F">
        <w:rPr>
          <w:lang w:val="fr-FR"/>
        </w:rPr>
        <w:t>Plaque frontale avec 1 bouton</w:t>
      </w:r>
    </w:p>
    <w:p w14:paraId="776F4B9F" w14:textId="77777777" w:rsidR="00671B4F" w:rsidRPr="0092155C" w:rsidRDefault="00671B4F" w:rsidP="005D37F0">
      <w:pPr>
        <w:pStyle w:val="ListParagraph"/>
        <w:numPr>
          <w:ilvl w:val="0"/>
          <w:numId w:val="19"/>
        </w:numPr>
        <w:rPr>
          <w:lang w:val="fr-FR"/>
        </w:rPr>
      </w:pPr>
      <w:r w:rsidRPr="00671B4F">
        <w:rPr>
          <w:lang w:val="fr-FR"/>
        </w:rPr>
        <w:t>Plaque frontale avec 2 boutons à l’horizontale</w:t>
      </w:r>
    </w:p>
    <w:p w14:paraId="03B51A9C" w14:textId="77777777" w:rsidR="00671B4F" w:rsidRPr="00C24E4D" w:rsidRDefault="00671B4F" w:rsidP="0092155C">
      <w:pPr>
        <w:pStyle w:val="Heading5"/>
        <w:rPr>
          <w:lang w:val="fr-BE"/>
        </w:rPr>
      </w:pPr>
      <w:r w:rsidRPr="00C24E4D">
        <w:rPr>
          <w:lang w:val="fr-BE"/>
        </w:rPr>
        <w:t>Plaques frontales pour module 1 rangée (cf. 5.4)</w:t>
      </w:r>
    </w:p>
    <w:p w14:paraId="55CA9249" w14:textId="77777777" w:rsidR="00671B4F" w:rsidRPr="0092155C" w:rsidRDefault="00671B4F" w:rsidP="005D37F0">
      <w:pPr>
        <w:pStyle w:val="ListParagraph"/>
        <w:numPr>
          <w:ilvl w:val="0"/>
          <w:numId w:val="20"/>
        </w:numPr>
        <w:rPr>
          <w:lang w:val="fr-FR"/>
        </w:rPr>
      </w:pPr>
      <w:r w:rsidRPr="0092155C">
        <w:rPr>
          <w:lang w:val="fr-FR"/>
        </w:rPr>
        <w:t>Plaque frontale 3 boutons-poussoirs</w:t>
      </w:r>
    </w:p>
    <w:p w14:paraId="575ADC86" w14:textId="77777777" w:rsidR="00671B4F" w:rsidRPr="0092155C" w:rsidRDefault="00671B4F" w:rsidP="005D37F0">
      <w:pPr>
        <w:pStyle w:val="ListParagraph"/>
        <w:numPr>
          <w:ilvl w:val="0"/>
          <w:numId w:val="20"/>
        </w:numPr>
        <w:rPr>
          <w:lang w:val="fr-FR"/>
        </w:rPr>
      </w:pPr>
      <w:r w:rsidRPr="0092155C">
        <w:rPr>
          <w:lang w:val="fr-FR"/>
        </w:rPr>
        <w:t>Plaque frontale 4 boutons-poussoirs</w:t>
      </w:r>
    </w:p>
    <w:p w14:paraId="53CAF0FF" w14:textId="77777777" w:rsidR="00671B4F" w:rsidRPr="00C24E4D" w:rsidRDefault="00671B4F" w:rsidP="0092155C">
      <w:pPr>
        <w:pStyle w:val="Heading5"/>
        <w:rPr>
          <w:lang w:val="fr-BE"/>
        </w:rPr>
      </w:pPr>
      <w:r w:rsidRPr="00C24E4D">
        <w:rPr>
          <w:lang w:val="fr-BE"/>
        </w:rPr>
        <w:t>Plaques frontales pour module 2 rangées (cf. 5.5)</w:t>
      </w:r>
    </w:p>
    <w:p w14:paraId="2B8C4B31" w14:textId="77777777" w:rsidR="00671B4F" w:rsidRPr="0092155C" w:rsidRDefault="00671B4F" w:rsidP="005D37F0">
      <w:pPr>
        <w:pStyle w:val="ListParagraph"/>
        <w:numPr>
          <w:ilvl w:val="0"/>
          <w:numId w:val="21"/>
        </w:numPr>
        <w:rPr>
          <w:lang w:val="fr-FR"/>
        </w:rPr>
      </w:pPr>
      <w:r w:rsidRPr="0092155C">
        <w:rPr>
          <w:lang w:val="fr-FR"/>
        </w:rPr>
        <w:t>Plaque frontale 6 boutons-poussoirs</w:t>
      </w:r>
    </w:p>
    <w:p w14:paraId="402D6780" w14:textId="77777777" w:rsidR="00671B4F" w:rsidRPr="0092155C" w:rsidRDefault="00671B4F" w:rsidP="005D37F0">
      <w:pPr>
        <w:pStyle w:val="ListParagraph"/>
        <w:numPr>
          <w:ilvl w:val="0"/>
          <w:numId w:val="21"/>
        </w:numPr>
        <w:rPr>
          <w:lang w:val="fr-FR"/>
        </w:rPr>
      </w:pPr>
      <w:r w:rsidRPr="0092155C">
        <w:rPr>
          <w:lang w:val="fr-FR"/>
        </w:rPr>
        <w:t>Plaque frontale 8 boutons-poussoirs</w:t>
      </w:r>
    </w:p>
    <w:p w14:paraId="28E86508" w14:textId="77777777" w:rsidR="00671B4F" w:rsidRPr="00C24E4D" w:rsidRDefault="00671B4F" w:rsidP="0092155C">
      <w:pPr>
        <w:pStyle w:val="Heading5"/>
        <w:rPr>
          <w:lang w:val="fr-BE"/>
        </w:rPr>
      </w:pPr>
      <w:r w:rsidRPr="00C24E4D">
        <w:rPr>
          <w:lang w:val="fr-BE"/>
        </w:rPr>
        <w:t>Plaques frontales pour module d’information (cf. 5.6)</w:t>
      </w:r>
    </w:p>
    <w:p w14:paraId="76789AFA" w14:textId="77777777" w:rsidR="00671B4F" w:rsidRPr="00C24E4D" w:rsidRDefault="00671B4F" w:rsidP="0092155C">
      <w:pPr>
        <w:pStyle w:val="Heading5"/>
        <w:rPr>
          <w:lang w:val="fr-BE"/>
        </w:rPr>
      </w:pPr>
      <w:r w:rsidRPr="00C24E4D">
        <w:rPr>
          <w:lang w:val="fr-BE"/>
        </w:rPr>
        <w:t>Plaques frontales pour module vidéo (cf. 5.7)</w:t>
      </w:r>
    </w:p>
    <w:p w14:paraId="0BDE5612" w14:textId="77777777" w:rsidR="00671B4F" w:rsidRPr="00C24E4D" w:rsidRDefault="00671B4F" w:rsidP="0092155C">
      <w:pPr>
        <w:pStyle w:val="Heading5"/>
        <w:rPr>
          <w:lang w:val="fr-BE"/>
        </w:rPr>
      </w:pPr>
      <w:r w:rsidRPr="00C24E4D">
        <w:rPr>
          <w:lang w:val="fr-BE"/>
        </w:rPr>
        <w:t>Plaques frontales pour module avec écran graphique (cf. 5.8)</w:t>
      </w:r>
    </w:p>
    <w:p w14:paraId="6B989DB8" w14:textId="77777777" w:rsidR="00671B4F" w:rsidRPr="00C24E4D" w:rsidRDefault="00671B4F" w:rsidP="0092155C">
      <w:pPr>
        <w:pStyle w:val="Heading5"/>
        <w:rPr>
          <w:lang w:val="fr-BE"/>
        </w:rPr>
      </w:pPr>
      <w:r w:rsidRPr="00C24E4D">
        <w:rPr>
          <w:lang w:val="fr-BE"/>
        </w:rPr>
        <w:t xml:space="preserve">Plaques frontales pour module </w:t>
      </w:r>
      <w:proofErr w:type="spellStart"/>
      <w:r w:rsidRPr="00C24E4D">
        <w:rPr>
          <w:lang w:val="fr-BE"/>
        </w:rPr>
        <w:t>teleloop</w:t>
      </w:r>
      <w:proofErr w:type="spellEnd"/>
      <w:r w:rsidRPr="00C24E4D">
        <w:rPr>
          <w:lang w:val="fr-BE"/>
        </w:rPr>
        <w:t xml:space="preserve"> (cf. 5.9)</w:t>
      </w:r>
    </w:p>
    <w:p w14:paraId="58E789FD" w14:textId="77777777" w:rsidR="00671B4F" w:rsidRPr="00C24E4D" w:rsidRDefault="00671B4F" w:rsidP="0092155C">
      <w:pPr>
        <w:pStyle w:val="Heading5"/>
        <w:rPr>
          <w:lang w:val="fr-BE"/>
        </w:rPr>
      </w:pPr>
      <w:r w:rsidRPr="00C24E4D">
        <w:rPr>
          <w:lang w:val="fr-BE"/>
        </w:rPr>
        <w:t>Obturateurs frontaux pour module aveugle</w:t>
      </w:r>
    </w:p>
    <w:p w14:paraId="45A58959" w14:textId="77777777" w:rsidR="00671B4F" w:rsidRPr="00C24E4D" w:rsidRDefault="00671B4F" w:rsidP="0092155C">
      <w:pPr>
        <w:pStyle w:val="Heading5"/>
        <w:rPr>
          <w:lang w:val="fr-BE"/>
        </w:rPr>
      </w:pPr>
      <w:r w:rsidRPr="00C24E4D">
        <w:rPr>
          <w:lang w:val="fr-BE"/>
        </w:rPr>
        <w:t>Plaques frontales pour module clavier (cf. 5.10)</w:t>
      </w:r>
    </w:p>
    <w:p w14:paraId="7A92FE62" w14:textId="77777777" w:rsidR="00671B4F" w:rsidRPr="00C24E4D" w:rsidRDefault="00671B4F" w:rsidP="00F712CA">
      <w:pPr>
        <w:pStyle w:val="Heading5"/>
        <w:rPr>
          <w:lang w:val="fr-BE"/>
        </w:rPr>
      </w:pPr>
      <w:r w:rsidRPr="00C24E4D">
        <w:rPr>
          <w:lang w:val="fr-BE"/>
        </w:rPr>
        <w:t>Plaques frontales pour module lecteur de badges (cf. 5.11)</w:t>
      </w:r>
    </w:p>
    <w:p w14:paraId="7435FABF" w14:textId="77777777" w:rsidR="00671B4F" w:rsidRPr="00C24E4D" w:rsidRDefault="00671B4F" w:rsidP="00F712CA">
      <w:pPr>
        <w:pStyle w:val="Heading5"/>
        <w:rPr>
          <w:lang w:val="fr-BE"/>
        </w:rPr>
      </w:pPr>
      <w:r w:rsidRPr="00C24E4D">
        <w:rPr>
          <w:lang w:val="fr-BE"/>
        </w:rPr>
        <w:t>Plaques frontales pour module lecteur empreintes digitales (cf. 5.12)</w:t>
      </w:r>
    </w:p>
    <w:p w14:paraId="55E1690C" w14:textId="77777777" w:rsidR="00671B4F" w:rsidRPr="00C24E4D" w:rsidRDefault="00671B4F" w:rsidP="00F712CA">
      <w:pPr>
        <w:pStyle w:val="Heading5"/>
        <w:rPr>
          <w:lang w:val="fr-BE"/>
        </w:rPr>
      </w:pPr>
      <w:r w:rsidRPr="00C24E4D">
        <w:rPr>
          <w:lang w:val="fr-BE"/>
        </w:rPr>
        <w:t>Plaques frontales pour lecteur de badges T25 (type Vigik)</w:t>
      </w:r>
    </w:p>
    <w:p w14:paraId="4387CE58" w14:textId="77777777" w:rsidR="00671B4F" w:rsidRDefault="00671B4F" w:rsidP="00671B4F">
      <w:pPr>
        <w:rPr>
          <w:lang w:val="fr-FR"/>
        </w:rPr>
      </w:pPr>
      <w:r>
        <w:rPr>
          <w:lang w:val="fr-FR"/>
        </w:rPr>
        <w:lastRenderedPageBreak/>
        <w:t>Finition :</w:t>
      </w:r>
    </w:p>
    <w:p w14:paraId="4C03EFC4" w14:textId="77777777" w:rsidR="00671B4F" w:rsidRPr="00F712CA" w:rsidRDefault="00671B4F" w:rsidP="005D37F0">
      <w:pPr>
        <w:pStyle w:val="ListParagraph"/>
        <w:numPr>
          <w:ilvl w:val="0"/>
          <w:numId w:val="22"/>
        </w:numPr>
        <w:rPr>
          <w:lang w:val="fr-FR"/>
        </w:rPr>
      </w:pPr>
      <w:proofErr w:type="gramStart"/>
      <w:r w:rsidRPr="00F712CA">
        <w:rPr>
          <w:lang w:val="fr-FR"/>
        </w:rPr>
        <w:t>aluminium</w:t>
      </w:r>
      <w:proofErr w:type="gramEnd"/>
      <w:r w:rsidRPr="00F712CA">
        <w:rPr>
          <w:lang w:val="fr-FR"/>
        </w:rPr>
        <w:t xml:space="preserve"> anodisé gris</w:t>
      </w:r>
    </w:p>
    <w:p w14:paraId="4E121E53" w14:textId="77777777" w:rsidR="00671B4F" w:rsidRPr="00F712CA" w:rsidRDefault="00671B4F" w:rsidP="005D37F0">
      <w:pPr>
        <w:pStyle w:val="ListParagraph"/>
        <w:numPr>
          <w:ilvl w:val="0"/>
          <w:numId w:val="22"/>
        </w:numPr>
        <w:rPr>
          <w:lang w:val="fr-FR"/>
        </w:rPr>
      </w:pPr>
      <w:proofErr w:type="gramStart"/>
      <w:r w:rsidRPr="00F712CA">
        <w:rPr>
          <w:lang w:val="fr-FR"/>
        </w:rPr>
        <w:t>aluminium</w:t>
      </w:r>
      <w:proofErr w:type="gramEnd"/>
      <w:r w:rsidRPr="00F712CA">
        <w:rPr>
          <w:lang w:val="fr-FR"/>
        </w:rPr>
        <w:t xml:space="preserve"> anodisé blanc</w:t>
      </w:r>
    </w:p>
    <w:p w14:paraId="2822341D" w14:textId="77777777" w:rsidR="00671B4F" w:rsidRPr="00F712CA" w:rsidRDefault="00671B4F" w:rsidP="005D37F0">
      <w:pPr>
        <w:pStyle w:val="ListParagraph"/>
        <w:numPr>
          <w:ilvl w:val="0"/>
          <w:numId w:val="22"/>
        </w:numPr>
        <w:rPr>
          <w:lang w:val="fr-FR"/>
        </w:rPr>
      </w:pPr>
      <w:proofErr w:type="gramStart"/>
      <w:r w:rsidRPr="00F712CA">
        <w:rPr>
          <w:lang w:val="fr-FR"/>
        </w:rPr>
        <w:t>aluminium</w:t>
      </w:r>
      <w:proofErr w:type="gramEnd"/>
      <w:r w:rsidRPr="00F712CA">
        <w:rPr>
          <w:lang w:val="fr-FR"/>
        </w:rPr>
        <w:t xml:space="preserve"> anodisé anthracite</w:t>
      </w:r>
    </w:p>
    <w:p w14:paraId="43360DD5" w14:textId="77777777" w:rsidR="00671B4F" w:rsidRPr="00F712CA" w:rsidRDefault="00671B4F" w:rsidP="005D37F0">
      <w:pPr>
        <w:pStyle w:val="ListParagraph"/>
        <w:numPr>
          <w:ilvl w:val="0"/>
          <w:numId w:val="22"/>
        </w:numPr>
        <w:rPr>
          <w:lang w:val="fr-FR"/>
        </w:rPr>
      </w:pPr>
      <w:proofErr w:type="spellStart"/>
      <w:proofErr w:type="gramStart"/>
      <w:r w:rsidRPr="00F712CA">
        <w:rPr>
          <w:lang w:val="fr-FR"/>
        </w:rPr>
        <w:t>antivandalisme</w:t>
      </w:r>
      <w:proofErr w:type="spellEnd"/>
      <w:proofErr w:type="gramEnd"/>
      <w:r w:rsidRPr="00F712CA">
        <w:rPr>
          <w:lang w:val="fr-FR"/>
        </w:rPr>
        <w:t xml:space="preserve"> en zamak</w:t>
      </w:r>
    </w:p>
    <w:p w14:paraId="0BBD814B" w14:textId="77777777" w:rsidR="00B10218" w:rsidRDefault="00B10218" w:rsidP="00B10218">
      <w:pPr>
        <w:rPr>
          <w:lang w:val="nl-NL"/>
        </w:rPr>
      </w:pPr>
    </w:p>
    <w:p w14:paraId="0015D6B8" w14:textId="77777777" w:rsidR="00B10218" w:rsidRDefault="00F712CA" w:rsidP="00B10218">
      <w:pPr>
        <w:pStyle w:val="Heading2"/>
        <w:rPr>
          <w:lang w:val="nl-NL"/>
        </w:rPr>
      </w:pPr>
      <w:bookmarkStart w:id="3" w:name="_Ref25745003"/>
      <w:proofErr w:type="spellStart"/>
      <w:r>
        <w:rPr>
          <w:lang w:val="nl-NL"/>
        </w:rPr>
        <w:t>Postes</w:t>
      </w:r>
      <w:proofErr w:type="spellEnd"/>
      <w:r>
        <w:rPr>
          <w:lang w:val="nl-NL"/>
        </w:rPr>
        <w:t xml:space="preserve"> </w:t>
      </w:r>
      <w:proofErr w:type="spellStart"/>
      <w:r>
        <w:rPr>
          <w:lang w:val="nl-NL"/>
        </w:rPr>
        <w:t>intérieures</w:t>
      </w:r>
      <w:bookmarkEnd w:id="3"/>
      <w:proofErr w:type="spellEnd"/>
    </w:p>
    <w:p w14:paraId="60DAF45C" w14:textId="77777777" w:rsidR="00B10218" w:rsidRDefault="00B10218" w:rsidP="00B10218">
      <w:pPr>
        <w:pStyle w:val="Heading3"/>
      </w:pPr>
      <w:r>
        <w:t>Classe 100</w:t>
      </w:r>
    </w:p>
    <w:p w14:paraId="4ADD4B02" w14:textId="77777777" w:rsidR="00F712CA" w:rsidRDefault="00F712CA" w:rsidP="00F712CA">
      <w:pPr>
        <w:pStyle w:val="Heading4"/>
        <w:rPr>
          <w:rFonts w:cs="Times New Roman"/>
          <w:color w:val="auto"/>
          <w:lang w:val="fr-FR"/>
        </w:rPr>
      </w:pPr>
      <w:r>
        <w:rPr>
          <w:lang w:val="fr-FR"/>
        </w:rPr>
        <w:t>Classe 100 A16E</w:t>
      </w:r>
    </w:p>
    <w:p w14:paraId="26936E2F" w14:textId="77777777" w:rsidR="00F712CA" w:rsidRDefault="00F712CA" w:rsidP="00F712CA">
      <w:pPr>
        <w:rPr>
          <w:lang w:val="fr-FR"/>
        </w:rPr>
      </w:pPr>
      <w:r>
        <w:rPr>
          <w:lang w:val="fr-FR"/>
        </w:rPr>
        <w:t>Parlophone mains-libres en finition blanche. Une commande, qui bascule, active et désactive la communication. 3 touches capacitives sont préconfigurées pour les fonctions de base suivantes : commande de la gâche, activation du poste extérieur et commande de l'éclairage escalier. 4 touches capacitives sont librement configurables pour des fonctions supplémentaires telles que l'interphonie entre 2 postes intérieures, la commande d'une deuxième gâche, ...</w:t>
      </w:r>
    </w:p>
    <w:p w14:paraId="00F6CE7B" w14:textId="77777777" w:rsidR="00F712CA" w:rsidRDefault="00F712CA" w:rsidP="00F712CA">
      <w:pPr>
        <w:rPr>
          <w:lang w:val="fr-FR"/>
        </w:rPr>
      </w:pPr>
      <w:r>
        <w:rPr>
          <w:lang w:val="fr-FR"/>
        </w:rPr>
        <w:t>Sur le côté l'appareil il se trouve une manette permettant de régler le volume de la sonnerie. Choix de 16 sonneries différentes. Une LED indique l'état de l'appel. A l’arrière de l’appareil il y a 3 connexions : pour le bus, une sonnerie supplémentaire et l’appel palier.</w:t>
      </w:r>
    </w:p>
    <w:p w14:paraId="175BEA27" w14:textId="77777777" w:rsidR="00F712CA" w:rsidRDefault="00F712CA" w:rsidP="00F712CA">
      <w:pPr>
        <w:rPr>
          <w:lang w:val="fr-FR"/>
        </w:rPr>
      </w:pPr>
      <w:r>
        <w:rPr>
          <w:lang w:val="fr-FR"/>
        </w:rPr>
        <w:t>Montage murale ou comme modèle de table.</w:t>
      </w:r>
    </w:p>
    <w:p w14:paraId="3C3286C1" w14:textId="77777777" w:rsidR="00F712CA" w:rsidRDefault="00F712CA" w:rsidP="00F712CA">
      <w:pPr>
        <w:rPr>
          <w:lang w:val="fr-FR"/>
        </w:rPr>
      </w:pPr>
    </w:p>
    <w:p w14:paraId="79685C02" w14:textId="77777777" w:rsidR="00F712CA" w:rsidRDefault="00F712CA" w:rsidP="00F712CA">
      <w:pPr>
        <w:pStyle w:val="Heading4"/>
        <w:rPr>
          <w:rFonts w:cs="Times New Roman"/>
          <w:lang w:val="fr-FR"/>
        </w:rPr>
      </w:pPr>
      <w:r>
        <w:rPr>
          <w:lang w:val="fr-FR"/>
        </w:rPr>
        <w:t>Classe 100 A16M</w:t>
      </w:r>
    </w:p>
    <w:p w14:paraId="339EC298" w14:textId="77777777" w:rsidR="00F712CA" w:rsidRDefault="00F712CA" w:rsidP="00F712CA">
      <w:pPr>
        <w:rPr>
          <w:lang w:val="fr-FR"/>
        </w:rPr>
      </w:pPr>
      <w:r>
        <w:rPr>
          <w:lang w:val="fr-FR"/>
        </w:rPr>
        <w:t>Parlophone avec cornet en finition blanche. Une commande, qui bascule, commande la gâche. 2 touches capacitives sont préconfigurées pour les fonctions de base suivantes : activation du poste extérieur et commande de l'éclairage escalier. 4 touches capacitives sont librement configurables pour des fonctions supplémentaires telles que l'interphonie entre 2 postes intérieures, la commande d'une deuxième gâche, ...</w:t>
      </w:r>
    </w:p>
    <w:p w14:paraId="6C9C2373" w14:textId="77777777" w:rsidR="00F712CA" w:rsidRDefault="00F712CA" w:rsidP="00F712CA">
      <w:pPr>
        <w:rPr>
          <w:lang w:val="fr-FR"/>
        </w:rPr>
      </w:pPr>
      <w:r>
        <w:rPr>
          <w:lang w:val="fr-FR"/>
        </w:rPr>
        <w:t>Sur le côté de l'appareil il se trouve une manette permettant de régler le volume de la sonnerie. Choix de 16 sonneries différentes. Une LED indique l'état de l'appel. A l’arrière de l’appareil il y a 3 connexions : pour le bus, une sonnerie supplémentaire et l’appel palier.</w:t>
      </w:r>
    </w:p>
    <w:p w14:paraId="3D08D1A3" w14:textId="77777777" w:rsidR="00F712CA" w:rsidRDefault="00F712CA" w:rsidP="00F712CA">
      <w:pPr>
        <w:rPr>
          <w:lang w:val="fr-FR"/>
        </w:rPr>
      </w:pPr>
      <w:r>
        <w:rPr>
          <w:lang w:val="fr-FR"/>
        </w:rPr>
        <w:t>Montage murale ou comme modèle de table.</w:t>
      </w:r>
    </w:p>
    <w:p w14:paraId="165F328F" w14:textId="77777777" w:rsidR="00F712CA" w:rsidRDefault="00F712CA" w:rsidP="00F712CA">
      <w:pPr>
        <w:rPr>
          <w:rFonts w:cs="Times New Roman"/>
          <w:lang w:val="fr-FR"/>
        </w:rPr>
      </w:pPr>
    </w:p>
    <w:p w14:paraId="5D235158" w14:textId="77777777" w:rsidR="00F712CA" w:rsidRDefault="00F712CA" w:rsidP="00F712CA">
      <w:pPr>
        <w:pStyle w:val="Heading4"/>
        <w:rPr>
          <w:lang w:val="fr-FR"/>
        </w:rPr>
      </w:pPr>
      <w:r>
        <w:rPr>
          <w:lang w:val="fr-FR"/>
        </w:rPr>
        <w:t>Classe 100 V16B</w:t>
      </w:r>
    </w:p>
    <w:p w14:paraId="2EF47C0E" w14:textId="77777777" w:rsidR="00F712CA" w:rsidRDefault="00F712CA" w:rsidP="00F712CA">
      <w:pPr>
        <w:rPr>
          <w:lang w:val="fr-FR"/>
        </w:rPr>
      </w:pPr>
      <w:r>
        <w:rPr>
          <w:lang w:val="fr-FR"/>
        </w:rPr>
        <w:t>Vidéophone mains-libres à écran LCD 5” en finition blanche. Une commande, qui bascule, active et désactive la communication. 3 touches capacitives sont préconfigurées pour les fonctions de base suivantes : commande de la gâche, activation du poste extérieur ou des caméras supplémentaires et commande de l'éclairage escalier. Ce dernier est également configurable pour des fonctions supplémentaires telles que l'interphonie entre 2 postes intérieures, la commande d'une deuxième gâche, ...</w:t>
      </w:r>
    </w:p>
    <w:p w14:paraId="7447EBD1" w14:textId="77777777" w:rsidR="00F712CA" w:rsidRDefault="00F712CA" w:rsidP="00F712CA">
      <w:pPr>
        <w:rPr>
          <w:lang w:val="fr-FR"/>
        </w:rPr>
      </w:pPr>
      <w:r>
        <w:rPr>
          <w:lang w:val="fr-FR"/>
        </w:rPr>
        <w:t>Sur le côté de l'appareil il se trouve une manette permettant de régler la couleur, la luminosité, le contraste, le volume de la sonnerie. Choix de 16 sonneries différentes. Une LED indique l'état de l'appel. A l’arrière de l’appareil il y a 2 connexions : pour le bus et l’appel palier. Montage murale ou comme modèle de table.</w:t>
      </w:r>
    </w:p>
    <w:p w14:paraId="062E9CC0" w14:textId="77777777" w:rsidR="00F712CA" w:rsidRDefault="00F712CA">
      <w:pPr>
        <w:autoSpaceDE/>
        <w:autoSpaceDN/>
        <w:adjustRightInd/>
        <w:spacing w:after="200"/>
        <w:jc w:val="left"/>
        <w:rPr>
          <w:b/>
          <w:lang w:val="fr-FR"/>
        </w:rPr>
      </w:pPr>
      <w:r>
        <w:rPr>
          <w:lang w:val="fr-FR"/>
        </w:rPr>
        <w:br w:type="page"/>
      </w:r>
    </w:p>
    <w:p w14:paraId="454033E9" w14:textId="77777777" w:rsidR="00F712CA" w:rsidRPr="00F712CA" w:rsidRDefault="00F712CA" w:rsidP="00F712CA">
      <w:pPr>
        <w:pStyle w:val="Heading4"/>
        <w:rPr>
          <w:lang w:val="fr-FR"/>
        </w:rPr>
      </w:pPr>
      <w:r>
        <w:rPr>
          <w:lang w:val="fr-FR"/>
        </w:rPr>
        <w:lastRenderedPageBreak/>
        <w:t>Classe 100 V16E</w:t>
      </w:r>
    </w:p>
    <w:p w14:paraId="4B145A65" w14:textId="77777777" w:rsidR="00F712CA" w:rsidRDefault="00F712CA" w:rsidP="00F712CA">
      <w:pPr>
        <w:rPr>
          <w:lang w:val="fr-FR"/>
        </w:rPr>
      </w:pPr>
      <w:r>
        <w:rPr>
          <w:lang w:val="fr-FR"/>
        </w:rPr>
        <w:t>Vidéophone mains-libres à écran LCD 5” en finition blanche. Une commande, qui bascule, active et désactive la communication. 3 touches capacitives sont préconfigurées pour les fonctions de base suivantes : commande de la gâche, activation du poste extérieur ou des caméras supplémentaires et commande de l'éclairage escalier. 4 touches capacitives sont librement configurables pour des fonctions supplémentaires telles que l'interphonie entre 2 postes intérieures, la commande d'une deuxième gâche, ...</w:t>
      </w:r>
    </w:p>
    <w:p w14:paraId="66DCABFB" w14:textId="77777777" w:rsidR="00F712CA" w:rsidRDefault="00F712CA" w:rsidP="00F712CA">
      <w:pPr>
        <w:rPr>
          <w:lang w:val="fr-FR"/>
        </w:rPr>
      </w:pPr>
      <w:r>
        <w:rPr>
          <w:lang w:val="fr-FR"/>
        </w:rPr>
        <w:t>Sur le côté de l'appareil il se trouve une manette permettant de régler la couleur, la luminosité, le contraste, le volume de la sonnerie. Choix de 16 sonneries différentes. Fonction Teleloop (boucle inductive) pour l’utilisation par des personnes munies d’un appareil auditif. Une LED indique l'état de l'appel. A l’arrière de l’appareil il y a 4 connexions : pour le bus, une alimentation supplémentaire, une sonnerie supplémentaire et l’appel palier. Montage murale ou comme modèle de table.</w:t>
      </w:r>
    </w:p>
    <w:p w14:paraId="3ABEAD7A" w14:textId="77777777" w:rsidR="00F712CA" w:rsidRDefault="00F712CA" w:rsidP="00F712CA">
      <w:pPr>
        <w:rPr>
          <w:lang w:val="fr-FR"/>
        </w:rPr>
      </w:pPr>
    </w:p>
    <w:p w14:paraId="4011ED5F" w14:textId="77777777" w:rsidR="00F712CA" w:rsidRDefault="00F712CA" w:rsidP="00F712CA">
      <w:pPr>
        <w:pStyle w:val="Heading4"/>
        <w:rPr>
          <w:lang w:val="fr-FR"/>
        </w:rPr>
      </w:pPr>
      <w:r>
        <w:rPr>
          <w:lang w:val="fr-FR"/>
        </w:rPr>
        <w:t>Classe 100 X16E</w:t>
      </w:r>
    </w:p>
    <w:p w14:paraId="0ACC3D5E" w14:textId="77777777" w:rsidR="00F712CA" w:rsidRDefault="00F712CA" w:rsidP="00F712CA">
      <w:pPr>
        <w:rPr>
          <w:lang w:val="fr-FR"/>
        </w:rPr>
      </w:pPr>
      <w:r>
        <w:rPr>
          <w:lang w:val="fr-FR"/>
        </w:rPr>
        <w:t>Vidéophone mains-libres à écran LCD 5” en finition blanche. Une commande, qui bascule, active et désactive la communication. 3 touches capacitives sont préconfigurées pour les fonctions de base suivantes : commande de la gâche, activation du poste extérieur ou des caméras supplémentaires et commande de l'éclairage escalier. 4 touches capacitives sont librement configurables pour des fonctions supplémentaires telles que l'interphonie entre 2 postes intérieures, la commande d'une deuxième gâche, ...</w:t>
      </w:r>
    </w:p>
    <w:p w14:paraId="585AE92F" w14:textId="77777777" w:rsidR="00F712CA" w:rsidRDefault="00F712CA" w:rsidP="00F712CA">
      <w:pPr>
        <w:rPr>
          <w:lang w:val="fr-FR"/>
        </w:rPr>
      </w:pPr>
      <w:r>
        <w:rPr>
          <w:lang w:val="fr-FR"/>
        </w:rPr>
        <w:t xml:space="preserve">Sur le côté de l'appareil il se trouve une manette permettant de régler la couleur, la luminosité, le contraste, le volume de la sonnerie et l'établissement de la connexion Wi-Fi. Choix de 16 sonneries différentes. Fonction Teleloop (boucle inductive) pour l’utilisation par des personnes munies d’un appareil auditif. 2 </w:t>
      </w:r>
      <w:proofErr w:type="spellStart"/>
      <w:r>
        <w:rPr>
          <w:lang w:val="fr-FR"/>
        </w:rPr>
        <w:t>LED’s</w:t>
      </w:r>
      <w:proofErr w:type="spellEnd"/>
      <w:r>
        <w:rPr>
          <w:lang w:val="fr-FR"/>
        </w:rPr>
        <w:t xml:space="preserve"> indiquent l'état de l'appel et la connexion Wifi.</w:t>
      </w:r>
    </w:p>
    <w:p w14:paraId="32B08618" w14:textId="77777777" w:rsidR="00F712CA" w:rsidRDefault="00F712CA" w:rsidP="00F712CA">
      <w:pPr>
        <w:rPr>
          <w:lang w:val="fr-FR"/>
        </w:rPr>
      </w:pPr>
      <w:r>
        <w:rPr>
          <w:lang w:val="fr-FR"/>
        </w:rPr>
        <w:t>La connexion intégrée Wifi permet de relier l’appareil à l’application “</w:t>
      </w:r>
      <w:proofErr w:type="spellStart"/>
      <w:r>
        <w:rPr>
          <w:lang w:val="fr-FR"/>
        </w:rPr>
        <w:t>Door</w:t>
      </w:r>
      <w:proofErr w:type="spellEnd"/>
      <w:r>
        <w:rPr>
          <w:lang w:val="fr-FR"/>
        </w:rPr>
        <w:t xml:space="preserve"> Entry for Classe 100X” (disponible pour iOS et Android). L’app permet d’exploiter toutes les fonctions de base comme la communication avec le poste extérieur, l’activation et la consultation des caméras, l’ouverture de la gâche et des commandes supplémentaires. La connexion fonctionne aussi bien sur le </w:t>
      </w:r>
      <w:proofErr w:type="spellStart"/>
      <w:r>
        <w:rPr>
          <w:lang w:val="fr-FR"/>
        </w:rPr>
        <w:t>reseau</w:t>
      </w:r>
      <w:proofErr w:type="spellEnd"/>
      <w:r>
        <w:rPr>
          <w:lang w:val="fr-FR"/>
        </w:rPr>
        <w:t xml:space="preserve"> local que par le réseau 3/4G. </w:t>
      </w:r>
    </w:p>
    <w:p w14:paraId="39150E47" w14:textId="77777777" w:rsidR="00F712CA" w:rsidRDefault="00F712CA" w:rsidP="00F712CA">
      <w:pPr>
        <w:rPr>
          <w:lang w:val="fr-FR"/>
        </w:rPr>
      </w:pPr>
      <w:r>
        <w:rPr>
          <w:lang w:val="fr-FR"/>
        </w:rPr>
        <w:t>A l’arrière de l’appareil il y a 4 connexions : pour le bus, une alimentation supplémentaire, une sonnerie supplémentaire et l’appel palier.</w:t>
      </w:r>
    </w:p>
    <w:p w14:paraId="77D17F2C" w14:textId="77777777" w:rsidR="00F712CA" w:rsidRDefault="00F712CA" w:rsidP="00F712CA">
      <w:pPr>
        <w:rPr>
          <w:lang w:val="fr-FR"/>
        </w:rPr>
      </w:pPr>
      <w:r>
        <w:rPr>
          <w:lang w:val="fr-FR"/>
        </w:rPr>
        <w:t>Montage murale ou comme modèle de table.</w:t>
      </w:r>
    </w:p>
    <w:p w14:paraId="3B08C2D4" w14:textId="77777777" w:rsidR="00B10218" w:rsidRPr="00C24E4D" w:rsidRDefault="00B10218" w:rsidP="00B10218">
      <w:pPr>
        <w:rPr>
          <w:lang w:val="fr-BE"/>
        </w:rPr>
      </w:pPr>
    </w:p>
    <w:p w14:paraId="5A2724FE" w14:textId="77777777" w:rsidR="00F712CA" w:rsidRPr="00C24E4D" w:rsidRDefault="00F712CA">
      <w:pPr>
        <w:autoSpaceDE/>
        <w:autoSpaceDN/>
        <w:adjustRightInd/>
        <w:spacing w:after="200"/>
        <w:jc w:val="left"/>
        <w:rPr>
          <w:rFonts w:eastAsiaTheme="majorEastAsia"/>
          <w:b/>
          <w:color w:val="auto"/>
          <w:sz w:val="24"/>
          <w:szCs w:val="24"/>
          <w:lang w:val="fr-BE"/>
        </w:rPr>
      </w:pPr>
      <w:r w:rsidRPr="00C24E4D">
        <w:rPr>
          <w:lang w:val="fr-BE"/>
        </w:rPr>
        <w:br w:type="page"/>
      </w:r>
    </w:p>
    <w:p w14:paraId="2AC30648" w14:textId="752B490E" w:rsidR="00B10218" w:rsidRDefault="00B10218" w:rsidP="00B10218">
      <w:pPr>
        <w:pStyle w:val="Heading3"/>
      </w:pPr>
      <w:r>
        <w:lastRenderedPageBreak/>
        <w:t>Classe 300</w:t>
      </w:r>
      <w:r w:rsidR="00300FE0">
        <w:t>EOS</w:t>
      </w:r>
      <w:r w:rsidR="00C24E4D">
        <w:t xml:space="preserve"> with Netatmo</w:t>
      </w:r>
    </w:p>
    <w:p w14:paraId="3E82A3CE" w14:textId="77777777" w:rsidR="00F712CA" w:rsidRDefault="00F712CA" w:rsidP="00F712CA">
      <w:pPr>
        <w:rPr>
          <w:lang w:val="fr-FR"/>
        </w:rPr>
      </w:pPr>
    </w:p>
    <w:p w14:paraId="4E229172" w14:textId="31C657E9" w:rsidR="00B01E79" w:rsidRDefault="00F712CA" w:rsidP="00B01E79">
      <w:pPr>
        <w:rPr>
          <w:lang w:val="fr-FR"/>
        </w:rPr>
      </w:pPr>
      <w:r>
        <w:rPr>
          <w:lang w:val="fr-FR"/>
        </w:rPr>
        <w:t xml:space="preserve">Poste intérieur à deux fils </w:t>
      </w:r>
      <w:r w:rsidR="00837FC4">
        <w:rPr>
          <w:lang w:val="fr-FR"/>
        </w:rPr>
        <w:t xml:space="preserve">en </w:t>
      </w:r>
      <w:r>
        <w:rPr>
          <w:lang w:val="fr-FR"/>
        </w:rPr>
        <w:t>mains</w:t>
      </w:r>
      <w:r w:rsidR="00837FC4">
        <w:rPr>
          <w:lang w:val="fr-FR"/>
        </w:rPr>
        <w:t xml:space="preserve"> </w:t>
      </w:r>
      <w:r>
        <w:rPr>
          <w:lang w:val="fr-FR"/>
        </w:rPr>
        <w:t xml:space="preserve">libres avec écran tactile de </w:t>
      </w:r>
      <w:r w:rsidR="00B01E79">
        <w:rPr>
          <w:lang w:val="fr-FR"/>
        </w:rPr>
        <w:t>5</w:t>
      </w:r>
      <w:r>
        <w:rPr>
          <w:lang w:val="fr-FR"/>
        </w:rPr>
        <w:t xml:space="preserve"> pouces</w:t>
      </w:r>
      <w:r w:rsidR="00837FC4">
        <w:rPr>
          <w:lang w:val="fr-FR"/>
        </w:rPr>
        <w:t xml:space="preserve"> et</w:t>
      </w:r>
      <w:r>
        <w:rPr>
          <w:lang w:val="fr-FR"/>
        </w:rPr>
        <w:t xml:space="preserve"> en finition blanche. </w:t>
      </w:r>
      <w:r w:rsidR="00B01E79">
        <w:rPr>
          <w:lang w:val="fr-FR"/>
        </w:rPr>
        <w:t xml:space="preserve">Trois </w:t>
      </w:r>
      <w:r>
        <w:rPr>
          <w:lang w:val="fr-FR"/>
        </w:rPr>
        <w:t xml:space="preserve">fonctions de base directement actionnables avec </w:t>
      </w:r>
      <w:r w:rsidR="00B01E79">
        <w:rPr>
          <w:lang w:val="fr-FR"/>
        </w:rPr>
        <w:t xml:space="preserve">3 </w:t>
      </w:r>
      <w:r>
        <w:rPr>
          <w:lang w:val="fr-FR"/>
        </w:rPr>
        <w:t xml:space="preserve">touches capacitives, à savoir communication, activation </w:t>
      </w:r>
      <w:r w:rsidR="00591652">
        <w:rPr>
          <w:lang w:val="fr-FR"/>
        </w:rPr>
        <w:t xml:space="preserve">du </w:t>
      </w:r>
      <w:r>
        <w:rPr>
          <w:lang w:val="fr-FR"/>
        </w:rPr>
        <w:t xml:space="preserve">poste extérieur ou des caméras supplémentaires et une fonction librement programmable. </w:t>
      </w:r>
      <w:r w:rsidR="00B01E79">
        <w:rPr>
          <w:lang w:val="fr-FR"/>
        </w:rPr>
        <w:t xml:space="preserve">La commande de gâche se trouve </w:t>
      </w:r>
      <w:r w:rsidR="00837FC4">
        <w:rPr>
          <w:lang w:val="fr-FR"/>
        </w:rPr>
        <w:t>dans le</w:t>
      </w:r>
      <w:r w:rsidR="00B01E79">
        <w:rPr>
          <w:lang w:val="fr-FR"/>
        </w:rPr>
        <w:t xml:space="preserve"> bas de l’appareil. </w:t>
      </w:r>
      <w:r>
        <w:rPr>
          <w:lang w:val="fr-FR"/>
        </w:rPr>
        <w:t xml:space="preserve">L’écran tactile permet d’accéder à toutes les fonctions </w:t>
      </w:r>
      <w:r w:rsidR="00B01E79">
        <w:rPr>
          <w:lang w:val="fr-FR"/>
        </w:rPr>
        <w:t xml:space="preserve">Smart Home </w:t>
      </w:r>
      <w:r>
        <w:rPr>
          <w:lang w:val="fr-FR"/>
        </w:rPr>
        <w:t xml:space="preserve">et aux réglages de l’écran comme le choix de sonnerie ou le réglage du volume de la sonnerie. Choix entre 17 sonneries différentes. Via la fonction mémoire, il est possible de stocker jusqu’à 25 enregistrements en haute résolution ou 50 </w:t>
      </w:r>
      <w:r w:rsidR="00837FC4">
        <w:rPr>
          <w:lang w:val="fr-FR"/>
        </w:rPr>
        <w:t xml:space="preserve">enregistrements </w:t>
      </w:r>
      <w:r>
        <w:rPr>
          <w:lang w:val="fr-FR"/>
        </w:rPr>
        <w:t>en basse résolution</w:t>
      </w:r>
      <w:r w:rsidR="00B01E79">
        <w:rPr>
          <w:lang w:val="fr-FR"/>
        </w:rPr>
        <w:t>.</w:t>
      </w:r>
      <w:r w:rsidR="00B01E79" w:rsidRPr="00B01E79">
        <w:rPr>
          <w:lang w:val="fr-BE"/>
        </w:rPr>
        <w:t xml:space="preserve"> </w:t>
      </w:r>
      <w:r w:rsidR="00B01E79" w:rsidRPr="00B01E79">
        <w:rPr>
          <w:lang w:val="fr-FR"/>
        </w:rPr>
        <w:t xml:space="preserve">En plus de l'écran tactile, il y a également un assistant vocal intégré, Amazon Alexa, afin que l'appareil puisse être commandé par des commandes vocales. </w:t>
      </w:r>
    </w:p>
    <w:p w14:paraId="6A1C9BF0" w14:textId="78C9B446" w:rsidR="00B01E79" w:rsidRPr="00B01E79" w:rsidRDefault="00B01E79" w:rsidP="00B01E79">
      <w:pPr>
        <w:rPr>
          <w:lang w:val="fr-FR"/>
        </w:rPr>
      </w:pPr>
      <w:r w:rsidRPr="00B01E79">
        <w:rPr>
          <w:lang w:val="fr-FR"/>
        </w:rPr>
        <w:t xml:space="preserve">La connexion au réseau local peut se faire de deux manières : par Wi-Fi ou par une connexion </w:t>
      </w:r>
      <w:r w:rsidR="00591652">
        <w:rPr>
          <w:lang w:val="fr-FR"/>
        </w:rPr>
        <w:t>E</w:t>
      </w:r>
      <w:r w:rsidR="00591652" w:rsidRPr="00B01E79">
        <w:rPr>
          <w:lang w:val="fr-FR"/>
        </w:rPr>
        <w:t>thernet</w:t>
      </w:r>
      <w:r w:rsidRPr="00B01E79">
        <w:rPr>
          <w:lang w:val="fr-FR"/>
        </w:rPr>
        <w:t xml:space="preserve"> fixe, pour laquelle </w:t>
      </w:r>
      <w:r>
        <w:rPr>
          <w:lang w:val="fr-FR"/>
        </w:rPr>
        <w:t>un</w:t>
      </w:r>
      <w:r w:rsidRPr="00B01E79">
        <w:rPr>
          <w:lang w:val="fr-FR"/>
        </w:rPr>
        <w:t xml:space="preserve"> accessoire supplémentair</w:t>
      </w:r>
      <w:r w:rsidR="00300FE0">
        <w:rPr>
          <w:lang w:val="fr-FR"/>
        </w:rPr>
        <w:t>e</w:t>
      </w:r>
      <w:r w:rsidRPr="00B01E79">
        <w:rPr>
          <w:lang w:val="fr-FR"/>
        </w:rPr>
        <w:t xml:space="preserve"> </w:t>
      </w:r>
      <w:r>
        <w:rPr>
          <w:lang w:val="fr-FR"/>
        </w:rPr>
        <w:t>est</w:t>
      </w:r>
      <w:r w:rsidRPr="00B01E79">
        <w:rPr>
          <w:lang w:val="fr-FR"/>
        </w:rPr>
        <w:t xml:space="preserve"> nécessaire.</w:t>
      </w:r>
    </w:p>
    <w:p w14:paraId="66972951" w14:textId="77777777" w:rsidR="00B01E79" w:rsidRPr="00B01E79" w:rsidRDefault="00B01E79" w:rsidP="00B01E79">
      <w:pPr>
        <w:rPr>
          <w:lang w:val="fr-FR"/>
        </w:rPr>
      </w:pPr>
      <w:r w:rsidRPr="00B01E79">
        <w:rPr>
          <w:lang w:val="fr-FR"/>
        </w:rPr>
        <w:t>L'appareil peut se connecter à 2 applications, à savoir "</w:t>
      </w:r>
      <w:proofErr w:type="spellStart"/>
      <w:r w:rsidRPr="00B01E79">
        <w:rPr>
          <w:lang w:val="fr-FR"/>
        </w:rPr>
        <w:t>Home+Security</w:t>
      </w:r>
      <w:proofErr w:type="spellEnd"/>
      <w:r w:rsidRPr="00B01E79">
        <w:rPr>
          <w:lang w:val="fr-FR"/>
        </w:rPr>
        <w:t>" et "</w:t>
      </w:r>
      <w:proofErr w:type="spellStart"/>
      <w:r w:rsidRPr="00B01E79">
        <w:rPr>
          <w:lang w:val="fr-FR"/>
        </w:rPr>
        <w:t>Home+Control</w:t>
      </w:r>
      <w:proofErr w:type="spellEnd"/>
      <w:r w:rsidRPr="00B01E79">
        <w:rPr>
          <w:lang w:val="fr-FR"/>
        </w:rPr>
        <w:t xml:space="preserve">" (disponibles pour iOS et Android). </w:t>
      </w:r>
    </w:p>
    <w:p w14:paraId="5018EE2E" w14:textId="7E4E468E" w:rsidR="00B01E79" w:rsidRPr="00B01E79" w:rsidRDefault="00B01E79" w:rsidP="00B01E79">
      <w:pPr>
        <w:rPr>
          <w:lang w:val="fr-FR"/>
        </w:rPr>
      </w:pPr>
      <w:r w:rsidRPr="00B01E79">
        <w:rPr>
          <w:lang w:val="fr-FR"/>
        </w:rPr>
        <w:t xml:space="preserve">Avec la première application, les fonctions de base liées à la </w:t>
      </w:r>
      <w:r>
        <w:rPr>
          <w:lang w:val="fr-FR"/>
        </w:rPr>
        <w:t>vidéophonie</w:t>
      </w:r>
      <w:r w:rsidRPr="00B01E79">
        <w:rPr>
          <w:lang w:val="fr-FR"/>
        </w:rPr>
        <w:t xml:space="preserve"> peuvent être </w:t>
      </w:r>
      <w:r w:rsidR="00837FC4">
        <w:rPr>
          <w:lang w:val="fr-FR"/>
        </w:rPr>
        <w:t>effectuées</w:t>
      </w:r>
      <w:r w:rsidR="00300FE0">
        <w:rPr>
          <w:lang w:val="fr-FR"/>
        </w:rPr>
        <w:t>, p</w:t>
      </w:r>
      <w:r w:rsidR="00591652">
        <w:rPr>
          <w:lang w:val="fr-FR"/>
        </w:rPr>
        <w:t>ar exemple</w:t>
      </w:r>
      <w:r w:rsidR="00300FE0">
        <w:rPr>
          <w:lang w:val="fr-FR"/>
        </w:rPr>
        <w:t> :</w:t>
      </w:r>
    </w:p>
    <w:p w14:paraId="677627CF" w14:textId="42C98108" w:rsidR="00B01E79" w:rsidRPr="00B01E79" w:rsidRDefault="00B01E79" w:rsidP="00B01E79">
      <w:pPr>
        <w:rPr>
          <w:lang w:val="fr-FR"/>
        </w:rPr>
      </w:pPr>
      <w:r w:rsidRPr="00B01E79">
        <w:rPr>
          <w:lang w:val="fr-FR"/>
        </w:rPr>
        <w:t xml:space="preserve">- communication avec le </w:t>
      </w:r>
      <w:r w:rsidR="00300FE0">
        <w:rPr>
          <w:lang w:val="fr-FR"/>
        </w:rPr>
        <w:t>poste extérieur</w:t>
      </w:r>
      <w:r w:rsidR="00837FC4">
        <w:rPr>
          <w:lang w:val="fr-FR"/>
        </w:rPr>
        <w:t>,</w:t>
      </w:r>
    </w:p>
    <w:p w14:paraId="3AE22CE1" w14:textId="4767EB78" w:rsidR="00B01E79" w:rsidRPr="00B01E79" w:rsidRDefault="00B01E79" w:rsidP="00B01E79">
      <w:pPr>
        <w:rPr>
          <w:lang w:val="fr-FR"/>
        </w:rPr>
      </w:pPr>
      <w:r w:rsidRPr="00B01E79">
        <w:rPr>
          <w:lang w:val="fr-FR"/>
        </w:rPr>
        <w:t xml:space="preserve">- activation et consultation de la </w:t>
      </w:r>
      <w:r w:rsidR="00591652">
        <w:rPr>
          <w:lang w:val="fr-FR"/>
        </w:rPr>
        <w:t xml:space="preserve">caméra </w:t>
      </w:r>
      <w:r w:rsidRPr="00B01E79">
        <w:rPr>
          <w:lang w:val="fr-FR"/>
        </w:rPr>
        <w:t>ou des caméra</w:t>
      </w:r>
      <w:r w:rsidR="00591652">
        <w:rPr>
          <w:lang w:val="fr-FR"/>
        </w:rPr>
        <w:t>s</w:t>
      </w:r>
      <w:r w:rsidR="00300FE0">
        <w:rPr>
          <w:lang w:val="fr-FR"/>
        </w:rPr>
        <w:t xml:space="preserve"> supplémentaires</w:t>
      </w:r>
      <w:r w:rsidR="00837FC4">
        <w:rPr>
          <w:lang w:val="fr-FR"/>
        </w:rPr>
        <w:t>,</w:t>
      </w:r>
    </w:p>
    <w:p w14:paraId="701427E2" w14:textId="26D19A53" w:rsidR="00B01E79" w:rsidRPr="00B01E79" w:rsidRDefault="00B01E79" w:rsidP="00B01E79">
      <w:pPr>
        <w:rPr>
          <w:lang w:val="fr-FR"/>
        </w:rPr>
      </w:pPr>
      <w:r w:rsidRPr="00B01E79">
        <w:rPr>
          <w:lang w:val="fr-FR"/>
        </w:rPr>
        <w:t>- ouverture de la porte</w:t>
      </w:r>
      <w:r w:rsidR="00837FC4">
        <w:rPr>
          <w:lang w:val="fr-FR"/>
        </w:rPr>
        <w:t>.</w:t>
      </w:r>
    </w:p>
    <w:p w14:paraId="504AEC15" w14:textId="5A928A1E" w:rsidR="00B01E79" w:rsidRPr="00B01E79" w:rsidRDefault="00B01E79" w:rsidP="00B01E79">
      <w:pPr>
        <w:rPr>
          <w:lang w:val="fr-FR"/>
        </w:rPr>
      </w:pPr>
      <w:r w:rsidRPr="00B01E79">
        <w:rPr>
          <w:lang w:val="fr-FR"/>
        </w:rPr>
        <w:t>La deuxième application permet d</w:t>
      </w:r>
      <w:r w:rsidR="00837FC4">
        <w:rPr>
          <w:lang w:val="fr-FR"/>
        </w:rPr>
        <w:t>’effectuer</w:t>
      </w:r>
      <w:r w:rsidRPr="00B01E79">
        <w:rPr>
          <w:lang w:val="fr-FR"/>
        </w:rPr>
        <w:t xml:space="preserve"> des fonctions liées à la maison intelligente,</w:t>
      </w:r>
      <w:r w:rsidR="00591652">
        <w:rPr>
          <w:lang w:val="fr-FR"/>
        </w:rPr>
        <w:t xml:space="preserve"> par exemple</w:t>
      </w:r>
      <w:r w:rsidRPr="00B01E79">
        <w:rPr>
          <w:lang w:val="fr-FR"/>
        </w:rPr>
        <w:t xml:space="preserve"> :</w:t>
      </w:r>
    </w:p>
    <w:p w14:paraId="654FB985" w14:textId="2839A1AE" w:rsidR="00B01E79" w:rsidRPr="00B01E79" w:rsidRDefault="00B01E79" w:rsidP="00B01E79">
      <w:pPr>
        <w:rPr>
          <w:lang w:val="fr-FR"/>
        </w:rPr>
      </w:pPr>
      <w:r w:rsidRPr="00B01E79">
        <w:rPr>
          <w:lang w:val="fr-FR"/>
        </w:rPr>
        <w:t xml:space="preserve">- </w:t>
      </w:r>
      <w:r w:rsidR="00837FC4">
        <w:rPr>
          <w:lang w:val="fr-FR"/>
        </w:rPr>
        <w:t>c</w:t>
      </w:r>
      <w:r w:rsidRPr="00B01E79">
        <w:rPr>
          <w:lang w:val="fr-FR"/>
        </w:rPr>
        <w:t>o</w:t>
      </w:r>
      <w:r w:rsidR="00591652">
        <w:rPr>
          <w:lang w:val="fr-FR"/>
        </w:rPr>
        <w:t>mmande</w:t>
      </w:r>
      <w:r w:rsidRPr="00B01E79">
        <w:rPr>
          <w:lang w:val="fr-FR"/>
        </w:rPr>
        <w:t xml:space="preserve"> des volets roulants </w:t>
      </w:r>
      <w:r w:rsidR="00300FE0">
        <w:rPr>
          <w:lang w:val="fr-FR"/>
        </w:rPr>
        <w:t>et</w:t>
      </w:r>
      <w:r w:rsidRPr="00B01E79">
        <w:rPr>
          <w:lang w:val="fr-FR"/>
        </w:rPr>
        <w:t xml:space="preserve"> de l'éclairage</w:t>
      </w:r>
      <w:r w:rsidR="00837FC4">
        <w:rPr>
          <w:lang w:val="fr-FR"/>
        </w:rPr>
        <w:t>,</w:t>
      </w:r>
    </w:p>
    <w:p w14:paraId="3E8CFFA1" w14:textId="185D92E6" w:rsidR="00B01E79" w:rsidRPr="00B01E79" w:rsidRDefault="00B01E79" w:rsidP="00B01E79">
      <w:pPr>
        <w:rPr>
          <w:lang w:val="fr-FR"/>
        </w:rPr>
      </w:pPr>
      <w:r w:rsidRPr="00B01E79">
        <w:rPr>
          <w:lang w:val="fr-FR"/>
        </w:rPr>
        <w:t xml:space="preserve">- </w:t>
      </w:r>
      <w:r w:rsidR="00837FC4">
        <w:rPr>
          <w:lang w:val="fr-FR"/>
        </w:rPr>
        <w:t>r</w:t>
      </w:r>
      <w:r w:rsidRPr="00B01E79">
        <w:rPr>
          <w:lang w:val="fr-FR"/>
        </w:rPr>
        <w:t>égulation de la température</w:t>
      </w:r>
      <w:r w:rsidR="00837FC4">
        <w:rPr>
          <w:lang w:val="fr-FR"/>
        </w:rPr>
        <w:t>,</w:t>
      </w:r>
    </w:p>
    <w:p w14:paraId="423794EF" w14:textId="5E7FBB08" w:rsidR="00B01E79" w:rsidRPr="00B01E79" w:rsidRDefault="00B01E79" w:rsidP="00B01E79">
      <w:pPr>
        <w:rPr>
          <w:lang w:val="fr-FR"/>
        </w:rPr>
      </w:pPr>
      <w:r w:rsidRPr="00B01E79">
        <w:rPr>
          <w:lang w:val="fr-FR"/>
        </w:rPr>
        <w:t xml:space="preserve">- </w:t>
      </w:r>
      <w:r w:rsidR="00837FC4">
        <w:rPr>
          <w:lang w:val="fr-FR"/>
        </w:rPr>
        <w:t>a</w:t>
      </w:r>
      <w:r w:rsidR="00300FE0">
        <w:rPr>
          <w:lang w:val="fr-FR"/>
        </w:rPr>
        <w:t>ctivation de s</w:t>
      </w:r>
      <w:r w:rsidRPr="00B01E79">
        <w:rPr>
          <w:lang w:val="fr-FR"/>
        </w:rPr>
        <w:t>cénarios</w:t>
      </w:r>
      <w:r w:rsidR="00837FC4">
        <w:rPr>
          <w:lang w:val="fr-FR"/>
        </w:rPr>
        <w:t>.</w:t>
      </w:r>
    </w:p>
    <w:p w14:paraId="2983C413" w14:textId="2C23FE74" w:rsidR="00B01E79" w:rsidRPr="00B01E79" w:rsidRDefault="00B01E79" w:rsidP="00B01E79">
      <w:pPr>
        <w:rPr>
          <w:lang w:val="fr-FR"/>
        </w:rPr>
      </w:pPr>
      <w:r w:rsidRPr="00B01E79">
        <w:rPr>
          <w:lang w:val="fr-FR"/>
        </w:rPr>
        <w:t xml:space="preserve">À l'arrière de l'appareil se trouvent 5 </w:t>
      </w:r>
      <w:r w:rsidR="00E7255D">
        <w:rPr>
          <w:lang w:val="fr-FR"/>
        </w:rPr>
        <w:t>raccordements</w:t>
      </w:r>
      <w:r w:rsidRPr="00B01E79">
        <w:rPr>
          <w:lang w:val="fr-FR"/>
        </w:rPr>
        <w:t xml:space="preserve"> pour : le bus </w:t>
      </w:r>
      <w:r w:rsidR="00591652">
        <w:rPr>
          <w:lang w:val="fr-FR"/>
        </w:rPr>
        <w:t xml:space="preserve">de </w:t>
      </w:r>
      <w:r w:rsidR="00300FE0">
        <w:rPr>
          <w:lang w:val="fr-FR"/>
        </w:rPr>
        <w:t>vidéophonie</w:t>
      </w:r>
      <w:r w:rsidRPr="00B01E79">
        <w:rPr>
          <w:lang w:val="fr-FR"/>
        </w:rPr>
        <w:t xml:space="preserve">, le bus Smart Home, une alimentation supplémentaire, une sonnerie supplémentaire et un appel </w:t>
      </w:r>
      <w:r w:rsidR="00E7255D">
        <w:rPr>
          <w:lang w:val="fr-FR"/>
        </w:rPr>
        <w:t>d’étage</w:t>
      </w:r>
      <w:r w:rsidRPr="00B01E79">
        <w:rPr>
          <w:lang w:val="fr-FR"/>
        </w:rPr>
        <w:t>.</w:t>
      </w:r>
    </w:p>
    <w:p w14:paraId="5E2A52F2" w14:textId="463FFEBB" w:rsidR="00B01E79" w:rsidRPr="00B01E79" w:rsidRDefault="0008487E" w:rsidP="00B01E79">
      <w:pPr>
        <w:rPr>
          <w:lang w:val="fr-FR"/>
        </w:rPr>
      </w:pPr>
      <w:r>
        <w:rPr>
          <w:lang w:val="fr-FR"/>
        </w:rPr>
        <w:t>Le poste intérieur es</w:t>
      </w:r>
      <w:r w:rsidR="00300FE0">
        <w:rPr>
          <w:lang w:val="fr-FR"/>
        </w:rPr>
        <w:t>t</w:t>
      </w:r>
      <w:r>
        <w:rPr>
          <w:lang w:val="fr-FR"/>
        </w:rPr>
        <w:t xml:space="preserve"> monté</w:t>
      </w:r>
      <w:r w:rsidR="00300FE0">
        <w:rPr>
          <w:lang w:val="fr-FR"/>
        </w:rPr>
        <w:t xml:space="preserve"> en saillie sur un</w:t>
      </w:r>
      <w:r w:rsidR="00591652">
        <w:rPr>
          <w:lang w:val="fr-FR"/>
        </w:rPr>
        <w:t>e boîte</w:t>
      </w:r>
      <w:r>
        <w:rPr>
          <w:lang w:val="fr-FR"/>
        </w:rPr>
        <w:t xml:space="preserve"> d’encastrement</w:t>
      </w:r>
      <w:r w:rsidR="00300FE0">
        <w:rPr>
          <w:lang w:val="fr-FR"/>
        </w:rPr>
        <w:t xml:space="preserve"> 503E ou 506</w:t>
      </w:r>
      <w:r w:rsidR="00195C28">
        <w:rPr>
          <w:lang w:val="fr-FR"/>
        </w:rPr>
        <w:t>E.</w:t>
      </w:r>
    </w:p>
    <w:p w14:paraId="5930F390" w14:textId="1975DFD6" w:rsidR="00F712CA" w:rsidRDefault="00F712CA" w:rsidP="00B01E79">
      <w:pPr>
        <w:rPr>
          <w:lang w:val="fr-FR"/>
        </w:rPr>
      </w:pPr>
      <w:r>
        <w:rPr>
          <w:b/>
          <w:lang w:val="fr-FR"/>
        </w:rPr>
        <w:br w:type="page"/>
      </w:r>
    </w:p>
    <w:p w14:paraId="12BE82D4" w14:textId="77777777" w:rsidR="00BD74E1" w:rsidRDefault="00F712CA" w:rsidP="00BD74E1">
      <w:pPr>
        <w:pStyle w:val="Heading1"/>
        <w:rPr>
          <w:lang w:val="nl-NL"/>
        </w:rPr>
      </w:pPr>
      <w:proofErr w:type="spellStart"/>
      <w:r>
        <w:rPr>
          <w:lang w:val="nl-NL"/>
        </w:rPr>
        <w:lastRenderedPageBreak/>
        <w:t>Exemple</w:t>
      </w:r>
      <w:proofErr w:type="spellEnd"/>
      <w:r>
        <w:rPr>
          <w:lang w:val="nl-NL"/>
        </w:rPr>
        <w:t xml:space="preserve"> de </w:t>
      </w:r>
      <w:proofErr w:type="spellStart"/>
      <w:r>
        <w:rPr>
          <w:lang w:val="nl-NL"/>
        </w:rPr>
        <w:t>texte</w:t>
      </w:r>
      <w:proofErr w:type="spellEnd"/>
      <w:r>
        <w:rPr>
          <w:lang w:val="nl-NL"/>
        </w:rPr>
        <w:t xml:space="preserve"> </w:t>
      </w:r>
      <w:proofErr w:type="spellStart"/>
      <w:r>
        <w:rPr>
          <w:lang w:val="nl-NL"/>
        </w:rPr>
        <w:t>possible</w:t>
      </w:r>
      <w:proofErr w:type="spellEnd"/>
    </w:p>
    <w:p w14:paraId="31ADC29A" w14:textId="77777777" w:rsidR="00F712CA" w:rsidRPr="00F712CA" w:rsidRDefault="00F712CA" w:rsidP="00F712CA">
      <w:pPr>
        <w:pStyle w:val="Heading2"/>
      </w:pPr>
      <w:proofErr w:type="spellStart"/>
      <w:proofErr w:type="gramStart"/>
      <w:r>
        <w:rPr>
          <w:lang w:val="nl-NL"/>
        </w:rPr>
        <w:t>Proje</w:t>
      </w:r>
      <w:r w:rsidR="00BD74E1">
        <w:rPr>
          <w:lang w:val="nl-NL"/>
        </w:rPr>
        <w:t>t</w:t>
      </w:r>
      <w:proofErr w:type="spellEnd"/>
      <w:r w:rsidR="00BD74E1">
        <w:rPr>
          <w:lang w:val="nl-NL"/>
        </w:rPr>
        <w:t xml:space="preserve"> </w:t>
      </w:r>
      <w:r>
        <w:rPr>
          <w:b w:val="0"/>
          <w:szCs w:val="24"/>
          <w:lang w:val="fr-FR"/>
        </w:rPr>
        <w:t xml:space="preserve"> «</w:t>
      </w:r>
      <w:proofErr w:type="gramEnd"/>
      <w:r w:rsidR="00BD74E1">
        <w:rPr>
          <w:lang w:val="nl-NL"/>
        </w:rPr>
        <w:t>De Rij</w:t>
      </w:r>
      <w:r>
        <w:rPr>
          <w:b w:val="0"/>
          <w:szCs w:val="24"/>
          <w:lang w:val="fr-FR"/>
        </w:rPr>
        <w:t>»</w:t>
      </w:r>
    </w:p>
    <w:p w14:paraId="720F61A3" w14:textId="77777777" w:rsidR="00BD74E1" w:rsidRPr="00F712CA" w:rsidRDefault="00F712CA" w:rsidP="00F712CA">
      <w:pPr>
        <w:pStyle w:val="Heading3"/>
      </w:pPr>
      <w:r w:rsidRPr="00F712CA">
        <w:t xml:space="preserve">Le poste </w:t>
      </w:r>
      <w:proofErr w:type="spellStart"/>
      <w:r w:rsidRPr="00F712CA">
        <w:t>extérieur</w:t>
      </w:r>
      <w:proofErr w:type="spellEnd"/>
    </w:p>
    <w:p w14:paraId="5321A64C" w14:textId="77777777" w:rsidR="00F712CA" w:rsidRPr="00F712CA" w:rsidRDefault="00F712CA" w:rsidP="00F712CA">
      <w:pPr>
        <w:rPr>
          <w:rFonts w:cs="Times New Roman"/>
          <w:color w:val="auto"/>
          <w:lang w:val="fr-FR"/>
        </w:rPr>
      </w:pPr>
      <w:r w:rsidRPr="00F712CA">
        <w:rPr>
          <w:lang w:val="fr-FR"/>
        </w:rPr>
        <w:t xml:space="preserve">Pour l’immeuble </w:t>
      </w:r>
      <w:r w:rsidRPr="00F712CA">
        <w:rPr>
          <w:highlight w:val="yellow"/>
          <w:lang w:val="fr-FR"/>
        </w:rPr>
        <w:t xml:space="preserve">De </w:t>
      </w:r>
      <w:proofErr w:type="spellStart"/>
      <w:r w:rsidRPr="00F712CA">
        <w:rPr>
          <w:highlight w:val="yellow"/>
          <w:lang w:val="fr-FR"/>
        </w:rPr>
        <w:t>Rij</w:t>
      </w:r>
      <w:proofErr w:type="spellEnd"/>
      <w:r w:rsidRPr="00F712CA">
        <w:rPr>
          <w:lang w:val="fr-FR"/>
        </w:rPr>
        <w:t xml:space="preserve">, il convient </w:t>
      </w:r>
      <w:r w:rsidRPr="00F712CA">
        <w:rPr>
          <w:highlight w:val="yellow"/>
          <w:lang w:val="fr-FR"/>
        </w:rPr>
        <w:t>d’encastrer</w:t>
      </w:r>
      <w:r>
        <w:rPr>
          <w:lang w:val="fr-FR"/>
        </w:rPr>
        <w:t xml:space="preserve"> un poste extérieur à l’entrée </w:t>
      </w:r>
      <w:r w:rsidRPr="00F712CA">
        <w:rPr>
          <w:lang w:val="fr-FR"/>
        </w:rPr>
        <w:t xml:space="preserve">avec </w:t>
      </w:r>
      <w:r w:rsidRPr="00F712CA">
        <w:rPr>
          <w:highlight w:val="yellow"/>
          <w:lang w:val="fr-FR"/>
        </w:rPr>
        <w:t>système d’appel alphanumérique</w:t>
      </w:r>
      <w:r w:rsidRPr="00F712CA">
        <w:rPr>
          <w:lang w:val="fr-FR"/>
        </w:rPr>
        <w:t xml:space="preserve">. En tout, le poste extérieur doit être prévu pour </w:t>
      </w:r>
      <w:r w:rsidRPr="00F712CA">
        <w:rPr>
          <w:highlight w:val="yellow"/>
          <w:lang w:val="fr-FR"/>
        </w:rPr>
        <w:t>60</w:t>
      </w:r>
      <w:r w:rsidRPr="00F712CA">
        <w:rPr>
          <w:lang w:val="fr-FR"/>
        </w:rPr>
        <w:t xml:space="preserve"> appels.</w:t>
      </w:r>
    </w:p>
    <w:p w14:paraId="4CF583A8" w14:textId="77777777" w:rsidR="00F712CA" w:rsidRDefault="00F712CA" w:rsidP="00F712CA">
      <w:pPr>
        <w:rPr>
          <w:i/>
          <w:lang w:val="fr-FR"/>
        </w:rPr>
      </w:pPr>
      <w:r w:rsidRPr="00F712CA">
        <w:rPr>
          <w:lang w:val="fr-FR"/>
        </w:rPr>
        <w:t>Le poste extérieur est équipé d’une caméra dotée d’un objectif grand-angle</w:t>
      </w:r>
      <w:r>
        <w:rPr>
          <w:lang w:val="fr-FR"/>
        </w:rPr>
        <w:t xml:space="preserve"> (135°). </w:t>
      </w:r>
    </w:p>
    <w:p w14:paraId="01C899E7" w14:textId="77777777" w:rsidR="00F712CA" w:rsidRDefault="00F712CA" w:rsidP="00F712CA">
      <w:pPr>
        <w:rPr>
          <w:lang w:val="fr-FR"/>
        </w:rPr>
      </w:pPr>
      <w:r>
        <w:rPr>
          <w:lang w:val="fr-FR"/>
        </w:rPr>
        <w:t>Via 3 LED, un feed-back est donné à l’utilisateur sur les trois fonctions suivantes :</w:t>
      </w:r>
    </w:p>
    <w:p w14:paraId="07C4EC8B" w14:textId="77777777" w:rsidR="00F712CA" w:rsidRPr="00F712CA" w:rsidRDefault="00F712CA" w:rsidP="005D37F0">
      <w:pPr>
        <w:pStyle w:val="ListParagraph"/>
        <w:numPr>
          <w:ilvl w:val="0"/>
          <w:numId w:val="23"/>
        </w:numPr>
        <w:rPr>
          <w:lang w:val="fr-FR"/>
        </w:rPr>
      </w:pPr>
      <w:proofErr w:type="gramStart"/>
      <w:r w:rsidRPr="00F712CA">
        <w:rPr>
          <w:lang w:val="fr-FR"/>
        </w:rPr>
        <w:t>appel</w:t>
      </w:r>
      <w:proofErr w:type="gramEnd"/>
      <w:r w:rsidRPr="00F712CA">
        <w:rPr>
          <w:lang w:val="fr-FR"/>
        </w:rPr>
        <w:t xml:space="preserve"> en cours /système occupé,</w:t>
      </w:r>
    </w:p>
    <w:p w14:paraId="28B337C3" w14:textId="77777777" w:rsidR="00F712CA" w:rsidRPr="00F712CA" w:rsidRDefault="00F712CA" w:rsidP="005D37F0">
      <w:pPr>
        <w:pStyle w:val="ListParagraph"/>
        <w:numPr>
          <w:ilvl w:val="0"/>
          <w:numId w:val="23"/>
        </w:numPr>
        <w:rPr>
          <w:lang w:val="fr-FR"/>
        </w:rPr>
      </w:pPr>
      <w:proofErr w:type="gramStart"/>
      <w:r w:rsidRPr="00F712CA">
        <w:rPr>
          <w:lang w:val="fr-FR"/>
        </w:rPr>
        <w:t>communication</w:t>
      </w:r>
      <w:proofErr w:type="gramEnd"/>
      <w:r w:rsidRPr="00F712CA">
        <w:rPr>
          <w:lang w:val="fr-FR"/>
        </w:rPr>
        <w:t xml:space="preserve"> active, </w:t>
      </w:r>
    </w:p>
    <w:p w14:paraId="7E6F0533" w14:textId="77777777" w:rsidR="00F712CA" w:rsidRDefault="00F712CA" w:rsidP="005D37F0">
      <w:pPr>
        <w:pStyle w:val="ListParagraph"/>
        <w:numPr>
          <w:ilvl w:val="0"/>
          <w:numId w:val="23"/>
        </w:numPr>
        <w:rPr>
          <w:lang w:val="fr-FR"/>
        </w:rPr>
      </w:pPr>
      <w:proofErr w:type="gramStart"/>
      <w:r>
        <w:rPr>
          <w:lang w:val="fr-FR"/>
        </w:rPr>
        <w:t>ouvrir</w:t>
      </w:r>
      <w:proofErr w:type="gramEnd"/>
      <w:r>
        <w:rPr>
          <w:lang w:val="fr-FR"/>
        </w:rPr>
        <w:t xml:space="preserve"> la porte</w:t>
      </w:r>
    </w:p>
    <w:p w14:paraId="04277087" w14:textId="77777777" w:rsidR="00F712CA" w:rsidRPr="00F712CA" w:rsidRDefault="00F712CA" w:rsidP="00F712CA">
      <w:pPr>
        <w:pStyle w:val="ListParagraph"/>
        <w:rPr>
          <w:lang w:val="fr-FR"/>
        </w:rPr>
      </w:pPr>
    </w:p>
    <w:p w14:paraId="781491A1" w14:textId="77777777" w:rsidR="00F712CA" w:rsidRDefault="00F712CA" w:rsidP="00F712CA">
      <w:pPr>
        <w:rPr>
          <w:lang w:val="fr-FR"/>
        </w:rPr>
      </w:pPr>
      <w:r>
        <w:rPr>
          <w:lang w:val="fr-FR"/>
        </w:rPr>
        <w:t>Des signaux acoustiques donnent un feed-back à l’utilisateur sur les fonctions suivantes :</w:t>
      </w:r>
    </w:p>
    <w:p w14:paraId="4823BC3B" w14:textId="77777777" w:rsidR="00F712CA" w:rsidRPr="00F712CA" w:rsidRDefault="00F712CA" w:rsidP="005D37F0">
      <w:pPr>
        <w:pStyle w:val="ListParagraph"/>
        <w:numPr>
          <w:ilvl w:val="0"/>
          <w:numId w:val="24"/>
        </w:numPr>
        <w:rPr>
          <w:lang w:val="fr-FR"/>
        </w:rPr>
      </w:pPr>
      <w:proofErr w:type="gramStart"/>
      <w:r w:rsidRPr="00F712CA">
        <w:rPr>
          <w:lang w:val="fr-FR"/>
        </w:rPr>
        <w:t>appel</w:t>
      </w:r>
      <w:proofErr w:type="gramEnd"/>
      <w:r w:rsidRPr="00F712CA">
        <w:rPr>
          <w:lang w:val="fr-FR"/>
        </w:rPr>
        <w:t xml:space="preserve"> en cours /système occupé,</w:t>
      </w:r>
    </w:p>
    <w:p w14:paraId="1DF90F42" w14:textId="77777777" w:rsidR="00F712CA" w:rsidRDefault="00F712CA" w:rsidP="005D37F0">
      <w:pPr>
        <w:pStyle w:val="ListParagraph"/>
        <w:numPr>
          <w:ilvl w:val="0"/>
          <w:numId w:val="24"/>
        </w:numPr>
        <w:rPr>
          <w:lang w:val="fr-FR"/>
        </w:rPr>
      </w:pPr>
      <w:proofErr w:type="gramStart"/>
      <w:r w:rsidRPr="00F712CA">
        <w:rPr>
          <w:lang w:val="fr-FR"/>
        </w:rPr>
        <w:t>ouvrir</w:t>
      </w:r>
      <w:proofErr w:type="gramEnd"/>
      <w:r w:rsidRPr="00F712CA">
        <w:rPr>
          <w:lang w:val="fr-FR"/>
        </w:rPr>
        <w:t xml:space="preserve"> la porte.</w:t>
      </w:r>
    </w:p>
    <w:p w14:paraId="76CB190F" w14:textId="77777777" w:rsidR="00F712CA" w:rsidRPr="00F712CA" w:rsidRDefault="00F712CA" w:rsidP="00F712CA">
      <w:pPr>
        <w:pStyle w:val="ListParagraph"/>
        <w:rPr>
          <w:lang w:val="fr-FR"/>
        </w:rPr>
      </w:pPr>
    </w:p>
    <w:p w14:paraId="688D5C97" w14:textId="77777777" w:rsidR="00F712CA" w:rsidRDefault="00F712CA" w:rsidP="00F712CA">
      <w:pPr>
        <w:rPr>
          <w:lang w:val="fr-FR"/>
        </w:rPr>
      </w:pPr>
      <w:r>
        <w:rPr>
          <w:lang w:val="fr-FR"/>
        </w:rPr>
        <w:t>À l’avant du module de haut-parleur se trouvent les potentiomètres pour le réglage du volume du microphone et du haut-parleur.</w:t>
      </w:r>
    </w:p>
    <w:p w14:paraId="12260EB6" w14:textId="77777777" w:rsidR="00F712CA" w:rsidRDefault="00F712CA" w:rsidP="00F712CA">
      <w:pPr>
        <w:rPr>
          <w:lang w:val="fr-FR"/>
        </w:rPr>
      </w:pPr>
      <w:r>
        <w:rPr>
          <w:lang w:val="fr-FR"/>
        </w:rPr>
        <w:t xml:space="preserve">Le rétroéclairage pour les supports de nom est éteint de jour et n’est actif qu’en cas d’obscurité. </w:t>
      </w:r>
    </w:p>
    <w:p w14:paraId="590F0746" w14:textId="77777777" w:rsidR="00F712CA" w:rsidRDefault="00F712CA" w:rsidP="00F712CA">
      <w:pPr>
        <w:rPr>
          <w:lang w:val="fr-FR"/>
        </w:rPr>
      </w:pPr>
      <w:r>
        <w:rPr>
          <w:lang w:val="fr-FR"/>
        </w:rPr>
        <w:t xml:space="preserve">Le poste extérieur est prévu pour être raccordé à une gâche de porte sur 12V </w:t>
      </w:r>
      <w:proofErr w:type="spellStart"/>
      <w:r>
        <w:rPr>
          <w:lang w:val="fr-FR"/>
        </w:rPr>
        <w:t>c.c</w:t>
      </w:r>
      <w:proofErr w:type="spellEnd"/>
      <w:r>
        <w:rPr>
          <w:lang w:val="fr-FR"/>
        </w:rPr>
        <w:t>. (courant pulsé de 4A et courant de maintien de 250mA). Un contact libre potentiel est possible pour le raccordement de portes coulissantes, de barrières, etc., est possible via des relais.</w:t>
      </w:r>
    </w:p>
    <w:p w14:paraId="3096FA3F" w14:textId="77777777" w:rsidR="00F712CA" w:rsidRDefault="00F712CA" w:rsidP="00F712CA">
      <w:pPr>
        <w:rPr>
          <w:lang w:val="fr-FR"/>
        </w:rPr>
      </w:pPr>
    </w:p>
    <w:p w14:paraId="2B0B195B" w14:textId="77777777" w:rsidR="00F712CA" w:rsidRPr="00F712CA" w:rsidRDefault="00F712CA" w:rsidP="00F712CA">
      <w:pPr>
        <w:rPr>
          <w:highlight w:val="yellow"/>
          <w:lang w:val="fr-FR"/>
        </w:rPr>
      </w:pPr>
      <w:r w:rsidRPr="00F712CA">
        <w:rPr>
          <w:highlight w:val="yellow"/>
          <w:lang w:val="fr-FR"/>
        </w:rPr>
        <w:t>Un clavier est prévu pour le contrôle d’accès.</w:t>
      </w:r>
    </w:p>
    <w:p w14:paraId="63D8830F" w14:textId="77777777" w:rsidR="00F712CA" w:rsidRDefault="00F712CA" w:rsidP="00F712CA">
      <w:pPr>
        <w:rPr>
          <w:i/>
          <w:lang w:val="fr-FR"/>
        </w:rPr>
      </w:pPr>
    </w:p>
    <w:p w14:paraId="0428CFD6" w14:textId="77777777" w:rsidR="00F712CA" w:rsidRDefault="00F712CA" w:rsidP="00F712CA">
      <w:pPr>
        <w:rPr>
          <w:i/>
          <w:lang w:val="fr-FR"/>
        </w:rPr>
      </w:pPr>
      <w:r>
        <w:rPr>
          <w:lang w:val="fr-FR"/>
        </w:rPr>
        <w:t xml:space="preserve">La face frontale est fabriquée en </w:t>
      </w:r>
      <w:r>
        <w:rPr>
          <w:i/>
          <w:highlight w:val="yellow"/>
          <w:lang w:val="fr-FR"/>
        </w:rPr>
        <w:t>zamac IK10.</w:t>
      </w:r>
    </w:p>
    <w:p w14:paraId="2CBA021C" w14:textId="77777777" w:rsidR="00F712CA" w:rsidRDefault="00F712CA" w:rsidP="00F712CA">
      <w:pPr>
        <w:rPr>
          <w:lang w:val="fr-FR"/>
        </w:rPr>
      </w:pPr>
    </w:p>
    <w:p w14:paraId="76EFBCF1" w14:textId="77777777" w:rsidR="00F712CA" w:rsidRDefault="00F712CA" w:rsidP="00F712CA">
      <w:pPr>
        <w:tabs>
          <w:tab w:val="left" w:pos="4536"/>
        </w:tabs>
        <w:rPr>
          <w:lang w:val="fr-FR"/>
        </w:rPr>
      </w:pPr>
      <w:r>
        <w:rPr>
          <w:lang w:val="fr-FR"/>
        </w:rPr>
        <w:t>Les dimensions extérieures sont de :</w:t>
      </w:r>
      <w:r>
        <w:rPr>
          <w:lang w:val="fr-FR"/>
        </w:rPr>
        <w:tab/>
      </w:r>
      <w:r>
        <w:rPr>
          <w:highlight w:val="yellow"/>
          <w:lang w:val="fr-FR"/>
        </w:rPr>
        <w:t>138</w:t>
      </w:r>
      <w:r>
        <w:rPr>
          <w:lang w:val="fr-FR"/>
        </w:rPr>
        <w:t xml:space="preserve"> (l) x </w:t>
      </w:r>
      <w:r>
        <w:rPr>
          <w:highlight w:val="yellow"/>
          <w:lang w:val="fr-FR"/>
        </w:rPr>
        <w:t>327</w:t>
      </w:r>
      <w:r>
        <w:rPr>
          <w:lang w:val="fr-FR"/>
        </w:rPr>
        <w:t xml:space="preserve"> (H) </w:t>
      </w:r>
    </w:p>
    <w:p w14:paraId="66306268" w14:textId="77777777" w:rsidR="00F712CA" w:rsidRDefault="00F712CA" w:rsidP="00F712CA">
      <w:pPr>
        <w:tabs>
          <w:tab w:val="left" w:pos="4536"/>
        </w:tabs>
        <w:rPr>
          <w:lang w:val="fr-FR"/>
        </w:rPr>
      </w:pPr>
      <w:r>
        <w:rPr>
          <w:lang w:val="fr-FR"/>
        </w:rPr>
        <w:t>Les dimensions pour l’évidement sont de :</w:t>
      </w:r>
      <w:r>
        <w:rPr>
          <w:lang w:val="fr-FR"/>
        </w:rPr>
        <w:tab/>
        <w:t>en fonction du fabricant</w:t>
      </w:r>
    </w:p>
    <w:p w14:paraId="693C2F88" w14:textId="77777777" w:rsidR="00F712CA" w:rsidRDefault="00F712CA" w:rsidP="00F712CA">
      <w:pPr>
        <w:rPr>
          <w:lang w:val="fr-FR"/>
        </w:rPr>
      </w:pPr>
    </w:p>
    <w:p w14:paraId="44F868FF" w14:textId="77777777" w:rsidR="00F712CA" w:rsidRDefault="00F712CA" w:rsidP="00F712CA">
      <w:pPr>
        <w:rPr>
          <w:lang w:val="fr-FR"/>
        </w:rPr>
      </w:pPr>
      <w:r>
        <w:rPr>
          <w:lang w:val="fr-FR"/>
        </w:rPr>
        <w:t>Le poste extérieur est programmé à l’aide de configurateurs qui peuvent être placés dans les ports configuration prévus à cet effet ou avec le logiciel (via connexion mini-USB à l’avant du module de fonctions).</w:t>
      </w:r>
    </w:p>
    <w:p w14:paraId="08E0CA65" w14:textId="77777777" w:rsidR="00F712CA" w:rsidRDefault="00F712CA" w:rsidP="00F712CA">
      <w:pPr>
        <w:rPr>
          <w:lang w:val="fr-FR"/>
        </w:rPr>
      </w:pPr>
    </w:p>
    <w:p w14:paraId="32C12A4E" w14:textId="77777777" w:rsidR="00F712CA" w:rsidRPr="00F712CA" w:rsidRDefault="00F712CA" w:rsidP="00F712CA">
      <w:pPr>
        <w:rPr>
          <w:u w:val="single"/>
          <w:lang w:val="fr-FR"/>
        </w:rPr>
      </w:pPr>
      <w:r>
        <w:rPr>
          <w:u w:val="single"/>
          <w:lang w:val="fr-FR"/>
        </w:rPr>
        <w:t xml:space="preserve">Détail du montage en saillie du poste extérieur </w:t>
      </w:r>
      <w:r>
        <w:rPr>
          <w:lang w:val="fr-FR"/>
        </w:rPr>
        <w:t>:</w:t>
      </w:r>
    </w:p>
    <w:p w14:paraId="3780D338" w14:textId="77777777" w:rsidR="00F712CA" w:rsidRPr="00F712CA" w:rsidRDefault="00F712CA" w:rsidP="005D37F0">
      <w:pPr>
        <w:pStyle w:val="ListParagraph"/>
        <w:numPr>
          <w:ilvl w:val="0"/>
          <w:numId w:val="25"/>
        </w:numPr>
        <w:rPr>
          <w:lang w:val="fr-FR"/>
        </w:rPr>
      </w:pPr>
      <w:r>
        <w:rPr>
          <w:b/>
          <w:highlight w:val="yellow"/>
          <w:lang w:val="fr-FR"/>
        </w:rPr>
        <w:t>1</w:t>
      </w:r>
      <w:r w:rsidRPr="00F712CA">
        <w:rPr>
          <w:b/>
          <w:lang w:val="fr-FR"/>
        </w:rPr>
        <w:tab/>
        <w:t>x</w:t>
      </w:r>
      <w:r w:rsidRPr="00F712CA">
        <w:rPr>
          <w:lang w:val="fr-FR"/>
        </w:rPr>
        <w:tab/>
        <w:t>Boîte d’encastrement</w:t>
      </w:r>
    </w:p>
    <w:p w14:paraId="6433DFDC" w14:textId="77777777" w:rsidR="00F712CA" w:rsidRPr="00F712CA" w:rsidRDefault="00F712CA" w:rsidP="005D37F0">
      <w:pPr>
        <w:pStyle w:val="ListParagraph"/>
        <w:numPr>
          <w:ilvl w:val="0"/>
          <w:numId w:val="25"/>
        </w:numPr>
        <w:rPr>
          <w:lang w:val="fr-FR"/>
        </w:rPr>
      </w:pPr>
      <w:r>
        <w:rPr>
          <w:b/>
          <w:highlight w:val="yellow"/>
          <w:lang w:val="fr-FR"/>
        </w:rPr>
        <w:t>1</w:t>
      </w:r>
      <w:r w:rsidRPr="00F712CA">
        <w:rPr>
          <w:b/>
          <w:lang w:val="fr-FR"/>
        </w:rPr>
        <w:tab/>
        <w:t>x</w:t>
      </w:r>
      <w:r w:rsidRPr="00F712CA">
        <w:rPr>
          <w:lang w:val="fr-FR"/>
        </w:rPr>
        <w:tab/>
        <w:t>Cadre + support</w:t>
      </w:r>
    </w:p>
    <w:p w14:paraId="351FF6EE" w14:textId="77777777" w:rsidR="00F712CA" w:rsidRPr="00F712CA" w:rsidRDefault="00F712CA" w:rsidP="005D37F0">
      <w:pPr>
        <w:pStyle w:val="ListParagraph"/>
        <w:numPr>
          <w:ilvl w:val="0"/>
          <w:numId w:val="25"/>
        </w:numPr>
        <w:rPr>
          <w:lang w:val="fr-FR"/>
        </w:rPr>
      </w:pPr>
      <w:r w:rsidRPr="00F712CA">
        <w:rPr>
          <w:b/>
          <w:highlight w:val="yellow"/>
          <w:lang w:val="fr-FR"/>
        </w:rPr>
        <w:t>.....</w:t>
      </w:r>
      <w:r>
        <w:rPr>
          <w:b/>
          <w:lang w:val="fr-FR"/>
        </w:rPr>
        <w:tab/>
      </w:r>
      <w:proofErr w:type="gramStart"/>
      <w:r w:rsidRPr="00F712CA">
        <w:rPr>
          <w:b/>
          <w:lang w:val="fr-FR"/>
        </w:rPr>
        <w:t>x</w:t>
      </w:r>
      <w:proofErr w:type="gramEnd"/>
      <w:r w:rsidRPr="00F712CA">
        <w:rPr>
          <w:lang w:val="fr-FR"/>
        </w:rPr>
        <w:t xml:space="preserve"> </w:t>
      </w:r>
      <w:r w:rsidRPr="00F712CA">
        <w:rPr>
          <w:lang w:val="fr-FR"/>
        </w:rPr>
        <w:tab/>
        <w:t>Protection pluie (facultative)</w:t>
      </w:r>
    </w:p>
    <w:p w14:paraId="2650D38A" w14:textId="77777777" w:rsidR="00F712CA" w:rsidRPr="00F712CA" w:rsidRDefault="00F712CA" w:rsidP="005D37F0">
      <w:pPr>
        <w:pStyle w:val="ListParagraph"/>
        <w:numPr>
          <w:ilvl w:val="0"/>
          <w:numId w:val="25"/>
        </w:numPr>
        <w:rPr>
          <w:lang w:val="fr-FR"/>
        </w:rPr>
      </w:pPr>
      <w:r>
        <w:rPr>
          <w:b/>
          <w:highlight w:val="yellow"/>
          <w:lang w:val="fr-FR"/>
        </w:rPr>
        <w:t>3</w:t>
      </w:r>
      <w:r w:rsidRPr="00F712CA">
        <w:rPr>
          <w:b/>
          <w:lang w:val="fr-FR"/>
        </w:rPr>
        <w:tab/>
        <w:t>x</w:t>
      </w:r>
      <w:r w:rsidRPr="00F712CA">
        <w:rPr>
          <w:lang w:val="fr-FR"/>
        </w:rPr>
        <w:tab/>
        <w:t>Module de fonction</w:t>
      </w:r>
    </w:p>
    <w:p w14:paraId="05D02F20" w14:textId="77777777" w:rsidR="00F712CA" w:rsidRPr="00F712CA" w:rsidRDefault="00F712CA" w:rsidP="005D37F0">
      <w:pPr>
        <w:pStyle w:val="ListParagraph"/>
        <w:numPr>
          <w:ilvl w:val="0"/>
          <w:numId w:val="25"/>
        </w:numPr>
        <w:rPr>
          <w:lang w:val="fr-FR"/>
        </w:rPr>
      </w:pPr>
      <w:r>
        <w:rPr>
          <w:b/>
          <w:highlight w:val="yellow"/>
          <w:lang w:val="fr-FR"/>
        </w:rPr>
        <w:t>3</w:t>
      </w:r>
      <w:r w:rsidRPr="00F712CA">
        <w:rPr>
          <w:b/>
          <w:lang w:val="fr-FR"/>
        </w:rPr>
        <w:tab/>
        <w:t>x</w:t>
      </w:r>
      <w:r w:rsidRPr="00F712CA">
        <w:rPr>
          <w:lang w:val="fr-FR"/>
        </w:rPr>
        <w:tab/>
        <w:t>Plaques frontales</w:t>
      </w:r>
    </w:p>
    <w:p w14:paraId="1EAC97DF" w14:textId="77777777" w:rsidR="00F712CA" w:rsidRDefault="00F712CA">
      <w:pPr>
        <w:autoSpaceDE/>
        <w:autoSpaceDN/>
        <w:adjustRightInd/>
        <w:spacing w:after="200"/>
        <w:jc w:val="left"/>
        <w:rPr>
          <w:u w:val="single"/>
          <w:lang w:val="fr-FR"/>
        </w:rPr>
      </w:pPr>
      <w:r>
        <w:rPr>
          <w:lang w:val="fr-FR"/>
        </w:rPr>
        <w:br w:type="page"/>
      </w:r>
    </w:p>
    <w:p w14:paraId="5E4B1728" w14:textId="77777777" w:rsidR="00BD74E1" w:rsidRPr="00F712CA" w:rsidRDefault="00F712CA" w:rsidP="00BD74E1">
      <w:pPr>
        <w:pStyle w:val="Heading5"/>
        <w:rPr>
          <w:lang w:val="fr-FR"/>
        </w:rPr>
      </w:pPr>
      <w:r>
        <w:rPr>
          <w:lang w:val="fr-FR"/>
        </w:rPr>
        <w:lastRenderedPageBreak/>
        <w:t>Boîtes d’encastrement en PVC</w:t>
      </w:r>
    </w:p>
    <w:p w14:paraId="01C44EE0" w14:textId="77777777" w:rsidR="00BD74E1" w:rsidRPr="00F712CA" w:rsidRDefault="00BD74E1" w:rsidP="005D37F0">
      <w:pPr>
        <w:pStyle w:val="Heading5"/>
        <w:numPr>
          <w:ilvl w:val="0"/>
          <w:numId w:val="3"/>
        </w:numPr>
        <w:rPr>
          <w:lang w:val="fr-FR"/>
        </w:rPr>
      </w:pPr>
      <w:r w:rsidRPr="00F712CA">
        <w:rPr>
          <w:lang w:val="fr-FR"/>
        </w:rPr>
        <w:t xml:space="preserve">3 modules </w:t>
      </w:r>
      <w:r w:rsidRPr="00F712CA">
        <w:rPr>
          <w:highlight w:val="lightGray"/>
          <w:lang w:val="fr-FR"/>
        </w:rPr>
        <w:t>117 x 306 x 45 mm</w:t>
      </w:r>
      <w:r w:rsidRPr="00F712CA">
        <w:rPr>
          <w:lang w:val="fr-FR"/>
        </w:rPr>
        <w:t xml:space="preserve"> </w:t>
      </w:r>
      <w:r w:rsidR="00F712CA">
        <w:rPr>
          <w:lang w:val="fr-FR"/>
        </w:rPr>
        <w:t>(L</w:t>
      </w:r>
      <w:r w:rsidRPr="00F712CA">
        <w:rPr>
          <w:lang w:val="fr-FR"/>
        </w:rPr>
        <w:t xml:space="preserve"> x H x </w:t>
      </w:r>
      <w:r w:rsidR="00F712CA">
        <w:rPr>
          <w:lang w:val="fr-FR"/>
        </w:rPr>
        <w:t>P</w:t>
      </w:r>
      <w:r w:rsidRPr="00F712CA">
        <w:rPr>
          <w:lang w:val="fr-FR"/>
        </w:rPr>
        <w:t>)</w:t>
      </w:r>
    </w:p>
    <w:p w14:paraId="631285B8" w14:textId="77777777" w:rsidR="00BD74E1" w:rsidRPr="00C24E4D" w:rsidRDefault="00F712CA" w:rsidP="00BD74E1">
      <w:pPr>
        <w:pStyle w:val="Heading5"/>
        <w:rPr>
          <w:lang w:val="fr-BE"/>
        </w:rPr>
      </w:pPr>
      <w:r>
        <w:rPr>
          <w:lang w:val="fr-FR"/>
        </w:rPr>
        <w:t>Cadre de finition et support de module pour la version standard</w:t>
      </w:r>
    </w:p>
    <w:p w14:paraId="58A0D357" w14:textId="77777777" w:rsidR="00BD74E1" w:rsidRPr="00C24E4D" w:rsidRDefault="00BD74E1" w:rsidP="00BD74E1">
      <w:pPr>
        <w:rPr>
          <w:i/>
          <w:lang w:val="fr-BE"/>
        </w:rPr>
      </w:pPr>
    </w:p>
    <w:p w14:paraId="2CD885E0" w14:textId="77777777" w:rsidR="00BD74E1" w:rsidRDefault="00F712CA" w:rsidP="00BD74E1">
      <w:pPr>
        <w:rPr>
          <w:lang w:val="nl-NL"/>
        </w:rPr>
      </w:pPr>
      <w:proofErr w:type="spellStart"/>
      <w:r>
        <w:rPr>
          <w:lang w:val="nl-NL"/>
        </w:rPr>
        <w:t>Finition</w:t>
      </w:r>
      <w:proofErr w:type="spellEnd"/>
      <w:r w:rsidR="00BD74E1">
        <w:rPr>
          <w:lang w:val="nl-NL"/>
        </w:rPr>
        <w:t>:</w:t>
      </w:r>
    </w:p>
    <w:p w14:paraId="0994B0FA" w14:textId="77777777" w:rsidR="00F712CA" w:rsidRPr="00F712CA" w:rsidRDefault="00F712CA" w:rsidP="005D37F0">
      <w:pPr>
        <w:pStyle w:val="ListParagraph"/>
        <w:numPr>
          <w:ilvl w:val="0"/>
          <w:numId w:val="3"/>
        </w:numPr>
        <w:rPr>
          <w:color w:val="auto"/>
          <w:lang w:val="en-US"/>
        </w:rPr>
      </w:pPr>
      <w:r w:rsidRPr="00F712CA">
        <w:rPr>
          <w:lang w:val="en-US"/>
        </w:rPr>
        <w:t xml:space="preserve">All </w:t>
      </w:r>
      <w:proofErr w:type="gramStart"/>
      <w:r w:rsidRPr="00F712CA">
        <w:rPr>
          <w:lang w:val="en-US"/>
        </w:rPr>
        <w:t>metal :</w:t>
      </w:r>
      <w:proofErr w:type="gramEnd"/>
      <w:r w:rsidRPr="00F712CA">
        <w:rPr>
          <w:lang w:val="en-US"/>
        </w:rPr>
        <w:t xml:space="preserve"> </w:t>
      </w:r>
      <w:proofErr w:type="spellStart"/>
      <w:r w:rsidRPr="00F712CA">
        <w:rPr>
          <w:lang w:val="en-US"/>
        </w:rPr>
        <w:t>aluminium</w:t>
      </w:r>
      <w:proofErr w:type="spellEnd"/>
      <w:r w:rsidRPr="00F712CA">
        <w:rPr>
          <w:lang w:val="en-US"/>
        </w:rPr>
        <w:t xml:space="preserve"> </w:t>
      </w:r>
      <w:proofErr w:type="spellStart"/>
      <w:r w:rsidRPr="00F712CA">
        <w:rPr>
          <w:lang w:val="en-US"/>
        </w:rPr>
        <w:t>anodisé</w:t>
      </w:r>
      <w:proofErr w:type="spellEnd"/>
    </w:p>
    <w:p w14:paraId="28562F0E" w14:textId="77777777" w:rsidR="00BD74E1" w:rsidRPr="00BD74E1" w:rsidRDefault="00BD74E1" w:rsidP="005D37F0">
      <w:pPr>
        <w:pStyle w:val="ListParagraph"/>
        <w:numPr>
          <w:ilvl w:val="0"/>
          <w:numId w:val="3"/>
        </w:numPr>
        <w:rPr>
          <w:lang w:val="en-US"/>
        </w:rPr>
      </w:pPr>
      <w:r w:rsidRPr="00BD74E1">
        <w:rPr>
          <w:lang w:val="en-US"/>
        </w:rPr>
        <w:t xml:space="preserve">3 modules </w:t>
      </w:r>
      <w:r w:rsidRPr="00BD74E1">
        <w:rPr>
          <w:highlight w:val="lightGray"/>
          <w:lang w:val="en-US"/>
        </w:rPr>
        <w:t>138 x 327 x 15 mm</w:t>
      </w:r>
      <w:r w:rsidR="00F712CA">
        <w:rPr>
          <w:lang w:val="en-US"/>
        </w:rPr>
        <w:t xml:space="preserve"> (L</w:t>
      </w:r>
      <w:r w:rsidRPr="00BD74E1">
        <w:rPr>
          <w:lang w:val="en-US"/>
        </w:rPr>
        <w:t xml:space="preserve"> x H x </w:t>
      </w:r>
      <w:r w:rsidR="00F712CA">
        <w:rPr>
          <w:lang w:val="en-US"/>
        </w:rPr>
        <w:t>P</w:t>
      </w:r>
      <w:r w:rsidRPr="00BD74E1">
        <w:rPr>
          <w:lang w:val="en-US"/>
        </w:rPr>
        <w:t>)</w:t>
      </w:r>
    </w:p>
    <w:p w14:paraId="0D57E376" w14:textId="77777777" w:rsidR="00BD74E1" w:rsidRDefault="00F712CA" w:rsidP="00BD74E1">
      <w:pPr>
        <w:pStyle w:val="Heading5"/>
      </w:pPr>
      <w:r>
        <w:t xml:space="preserve">Modules </w:t>
      </w:r>
      <w:proofErr w:type="spellStart"/>
      <w:r>
        <w:t>électroniques</w:t>
      </w:r>
      <w:proofErr w:type="spellEnd"/>
    </w:p>
    <w:p w14:paraId="7FBDE241" w14:textId="77777777" w:rsidR="00BD74E1" w:rsidRPr="00F712CA" w:rsidRDefault="00BD74E1" w:rsidP="00BD74E1">
      <w:pPr>
        <w:rPr>
          <w:lang w:val="en-US"/>
        </w:rPr>
      </w:pPr>
    </w:p>
    <w:p w14:paraId="329DE741" w14:textId="77777777" w:rsidR="0050087E" w:rsidRDefault="00F712CA" w:rsidP="00F712CA">
      <w:pPr>
        <w:rPr>
          <w:lang w:val="fr-FR"/>
        </w:rPr>
      </w:pPr>
      <w:r>
        <w:rPr>
          <w:lang w:val="fr-FR"/>
        </w:rPr>
        <w:t>1 x Module audio/vidéo à deux fils à écran large p</w:t>
      </w:r>
    </w:p>
    <w:p w14:paraId="6EBD6407" w14:textId="77777777" w:rsidR="00F712CA" w:rsidRDefault="0050087E" w:rsidP="00F712CA">
      <w:pPr>
        <w:rPr>
          <w:color w:val="auto"/>
          <w:lang w:val="fr-FR"/>
        </w:rPr>
      </w:pPr>
      <w:r>
        <w:rPr>
          <w:lang w:val="fr-FR"/>
        </w:rPr>
        <w:t>P</w:t>
      </w:r>
      <w:r w:rsidR="00F712CA">
        <w:rPr>
          <w:lang w:val="fr-FR"/>
        </w:rPr>
        <w:t xml:space="preserve">our l’exécution de l’installation vidéo couleur. Assure la gestion d’un nombre maximum de 98 appels à boutons en utilisant des modules boutons supplémentaires sur double rangée en max 49 appels à boutons, en utilisant des modules boutons supplémentaires sur simple rangée. </w:t>
      </w:r>
    </w:p>
    <w:p w14:paraId="72B36251" w14:textId="77777777" w:rsidR="00F712CA" w:rsidRDefault="00F712CA" w:rsidP="00F712CA">
      <w:pPr>
        <w:rPr>
          <w:b/>
          <w:lang w:val="fr-FR"/>
        </w:rPr>
      </w:pPr>
    </w:p>
    <w:p w14:paraId="66CFAE57" w14:textId="77777777" w:rsidR="0050087E" w:rsidRDefault="00F712CA" w:rsidP="00F712CA">
      <w:pPr>
        <w:rPr>
          <w:lang w:val="fr-FR"/>
        </w:rPr>
      </w:pPr>
      <w:r>
        <w:rPr>
          <w:lang w:val="fr-FR"/>
        </w:rPr>
        <w:t>1 x</w:t>
      </w:r>
      <w:r w:rsidR="0050087E">
        <w:rPr>
          <w:lang w:val="fr-FR"/>
        </w:rPr>
        <w:t xml:space="preserve"> Module avec écran graphique</w:t>
      </w:r>
    </w:p>
    <w:p w14:paraId="4860359E" w14:textId="77777777" w:rsidR="00F712CA" w:rsidRDefault="0050087E" w:rsidP="00F712CA">
      <w:pPr>
        <w:rPr>
          <w:lang w:val="fr-FR"/>
        </w:rPr>
      </w:pPr>
      <w:r>
        <w:rPr>
          <w:lang w:val="fr-FR"/>
        </w:rPr>
        <w:t xml:space="preserve">A </w:t>
      </w:r>
      <w:r w:rsidR="00F712CA">
        <w:rPr>
          <w:lang w:val="fr-FR"/>
        </w:rPr>
        <w:t>combiner avec le module audio ou les modules audio/vidéo (raccordement avec le multicâble fourni).</w:t>
      </w:r>
    </w:p>
    <w:p w14:paraId="2DF5CB76" w14:textId="77777777" w:rsidR="00F712CA" w:rsidRDefault="00F712CA" w:rsidP="00F712CA">
      <w:pPr>
        <w:rPr>
          <w:lang w:val="fr-FR"/>
        </w:rPr>
      </w:pPr>
    </w:p>
    <w:p w14:paraId="498B3845" w14:textId="77777777" w:rsidR="0050087E" w:rsidRDefault="0050087E" w:rsidP="00F712CA">
      <w:pPr>
        <w:rPr>
          <w:lang w:val="fr-FR"/>
        </w:rPr>
      </w:pPr>
      <w:r>
        <w:rPr>
          <w:lang w:val="fr-FR"/>
        </w:rPr>
        <w:t>1 x Module de clavier</w:t>
      </w:r>
    </w:p>
    <w:p w14:paraId="7CFA9710" w14:textId="77777777" w:rsidR="00F712CA" w:rsidRDefault="0050087E" w:rsidP="00F712CA">
      <w:pPr>
        <w:rPr>
          <w:lang w:val="fr-FR"/>
        </w:rPr>
      </w:pPr>
      <w:r>
        <w:rPr>
          <w:lang w:val="fr-FR"/>
        </w:rPr>
        <w:t>P</w:t>
      </w:r>
      <w:r w:rsidR="00F712CA">
        <w:rPr>
          <w:lang w:val="fr-FR"/>
        </w:rPr>
        <w:t xml:space="preserve">our ouvrir la serrure ou pour l’appel numérique de l’appartement (couplé au module de protection). </w:t>
      </w:r>
    </w:p>
    <w:p w14:paraId="34824583" w14:textId="77777777" w:rsidR="00BD74E1" w:rsidRPr="0050087E" w:rsidRDefault="0050087E" w:rsidP="00BD74E1">
      <w:pPr>
        <w:pStyle w:val="Heading5"/>
        <w:rPr>
          <w:lang w:val="fr-FR"/>
        </w:rPr>
      </w:pPr>
      <w:r>
        <w:rPr>
          <w:lang w:val="fr-FR"/>
        </w:rPr>
        <w:t>Plaques frontales</w:t>
      </w:r>
    </w:p>
    <w:p w14:paraId="04B18072" w14:textId="77777777" w:rsidR="00BD74E1" w:rsidRPr="0050087E" w:rsidRDefault="00BD74E1" w:rsidP="00BD74E1">
      <w:pPr>
        <w:rPr>
          <w:lang w:val="fr-FR"/>
        </w:rPr>
      </w:pPr>
      <w:r w:rsidRPr="0050087E">
        <w:rPr>
          <w:lang w:val="fr-FR"/>
        </w:rPr>
        <w:t>Standard = IK08</w:t>
      </w:r>
    </w:p>
    <w:p w14:paraId="28993E54" w14:textId="77777777" w:rsidR="0050087E" w:rsidRDefault="0050087E" w:rsidP="0050087E">
      <w:pPr>
        <w:rPr>
          <w:color w:val="auto"/>
          <w:lang w:val="fr-FR"/>
        </w:rPr>
      </w:pPr>
      <w:r>
        <w:rPr>
          <w:lang w:val="fr-FR"/>
        </w:rPr>
        <w:t>Finition : aluminium anodisé gris</w:t>
      </w:r>
    </w:p>
    <w:p w14:paraId="19F8D6BD" w14:textId="77777777" w:rsidR="00BD74E1" w:rsidRPr="00C24E4D" w:rsidRDefault="00BD74E1" w:rsidP="00BD74E1">
      <w:pPr>
        <w:rPr>
          <w:lang w:val="fr-BE"/>
        </w:rPr>
      </w:pPr>
    </w:p>
    <w:p w14:paraId="7A52C94D" w14:textId="77777777" w:rsidR="0050087E" w:rsidRDefault="0050087E" w:rsidP="0050087E">
      <w:pPr>
        <w:rPr>
          <w:color w:val="auto"/>
          <w:lang w:val="fr-FR"/>
        </w:rPr>
      </w:pPr>
      <w:r>
        <w:rPr>
          <w:lang w:val="fr-FR"/>
        </w:rPr>
        <w:t xml:space="preserve">Plaque frontale pour module audio/vidéo </w:t>
      </w:r>
    </w:p>
    <w:p w14:paraId="55019B76" w14:textId="77777777" w:rsidR="0050087E" w:rsidRDefault="0050087E" w:rsidP="0050087E">
      <w:pPr>
        <w:rPr>
          <w:lang w:val="fr-FR"/>
        </w:rPr>
      </w:pPr>
      <w:r>
        <w:rPr>
          <w:lang w:val="fr-FR"/>
        </w:rPr>
        <w:t>Plaque frontale sans bouton</w:t>
      </w:r>
    </w:p>
    <w:p w14:paraId="39B5EDE3" w14:textId="77777777" w:rsidR="0050087E" w:rsidRDefault="0050087E" w:rsidP="0050087E">
      <w:pPr>
        <w:rPr>
          <w:lang w:val="fr-FR"/>
        </w:rPr>
      </w:pPr>
    </w:p>
    <w:p w14:paraId="1373E626" w14:textId="77777777" w:rsidR="0050087E" w:rsidRDefault="0050087E" w:rsidP="0050087E">
      <w:pPr>
        <w:rPr>
          <w:lang w:val="fr-FR"/>
        </w:rPr>
      </w:pPr>
      <w:r>
        <w:rPr>
          <w:lang w:val="fr-FR"/>
        </w:rPr>
        <w:t>Plaque frontale pour module avec écran graphique</w:t>
      </w:r>
    </w:p>
    <w:p w14:paraId="6050FA9F" w14:textId="77777777" w:rsidR="0050087E" w:rsidRDefault="0050087E" w:rsidP="0050087E">
      <w:pPr>
        <w:rPr>
          <w:lang w:val="fr-FR"/>
        </w:rPr>
      </w:pPr>
    </w:p>
    <w:p w14:paraId="1DAB9628" w14:textId="77777777" w:rsidR="0050087E" w:rsidRDefault="0050087E" w:rsidP="0050087E">
      <w:pPr>
        <w:rPr>
          <w:lang w:val="fr-FR"/>
        </w:rPr>
      </w:pPr>
      <w:r>
        <w:rPr>
          <w:lang w:val="fr-FR"/>
        </w:rPr>
        <w:t>Plaque frontale pour module clavier</w:t>
      </w:r>
    </w:p>
    <w:p w14:paraId="5AAC41B0" w14:textId="77777777" w:rsidR="0050087E" w:rsidRPr="0050087E" w:rsidRDefault="0050087E" w:rsidP="00BD74E1">
      <w:pPr>
        <w:rPr>
          <w:lang w:val="en-US"/>
        </w:rPr>
      </w:pPr>
    </w:p>
    <w:p w14:paraId="1D60EFE1" w14:textId="77777777" w:rsidR="00BD74E1" w:rsidRPr="00BD74E1" w:rsidRDefault="0050087E" w:rsidP="0092155C">
      <w:pPr>
        <w:pStyle w:val="Heading3"/>
        <w:rPr>
          <w:lang w:val="nl-NL"/>
        </w:rPr>
      </w:pPr>
      <w:r>
        <w:t xml:space="preserve">Le post </w:t>
      </w:r>
      <w:proofErr w:type="spellStart"/>
      <w:r>
        <w:t>intérieur</w:t>
      </w:r>
      <w:proofErr w:type="spellEnd"/>
    </w:p>
    <w:p w14:paraId="2ADF56A4" w14:textId="77777777" w:rsidR="0050087E" w:rsidRDefault="0050087E" w:rsidP="0050087E">
      <w:pPr>
        <w:rPr>
          <w:rFonts w:cs="Times New Roman"/>
          <w:color w:val="auto"/>
          <w:lang w:val="fr-FR"/>
        </w:rPr>
      </w:pPr>
      <w:r>
        <w:rPr>
          <w:lang w:val="fr-FR"/>
        </w:rPr>
        <w:t>Par appartement, il convient de prévoir un poste intérieur avec les propriétés suivantes :</w:t>
      </w:r>
    </w:p>
    <w:p w14:paraId="550BAB7E" w14:textId="77777777" w:rsidR="0050087E" w:rsidRDefault="0050087E" w:rsidP="0050087E">
      <w:pPr>
        <w:rPr>
          <w:lang w:val="fr-FR"/>
        </w:rPr>
      </w:pPr>
    </w:p>
    <w:p w14:paraId="3BBED96A" w14:textId="77777777" w:rsidR="0050087E" w:rsidRDefault="0050087E" w:rsidP="0050087E">
      <w:pPr>
        <w:rPr>
          <w:lang w:val="fr-FR"/>
        </w:rPr>
      </w:pPr>
      <w:r>
        <w:rPr>
          <w:highlight w:val="yellow"/>
          <w:lang w:val="fr-FR"/>
        </w:rPr>
        <w:t xml:space="preserve">Poste intérieur à deux fils mains-libres avec écran tactile de 7 pouces en finition blanche. Quatre fonctions de base directement actionnables avec 4 touches capacitives, à savoir ouvre-porte, communication, activation du poste extérieur ou des caméras supplémentaires et une fonction librement programmable. L’écran tactile permet d’accéder à toutes les autres fonctions et aux réglages de l’écran comme le choix de sonnerie ou le réglage du volume de la sonnerie. Choix entre 17 sonneries différentes. Fonction </w:t>
      </w:r>
      <w:proofErr w:type="spellStart"/>
      <w:r>
        <w:rPr>
          <w:highlight w:val="yellow"/>
          <w:lang w:val="fr-FR"/>
        </w:rPr>
        <w:t>teleloop</w:t>
      </w:r>
      <w:proofErr w:type="spellEnd"/>
      <w:r>
        <w:rPr>
          <w:highlight w:val="yellow"/>
          <w:lang w:val="fr-FR"/>
        </w:rPr>
        <w:t xml:space="preserve"> (boucle inductive) pour l’utilisation par des personnes avec appareil auditif. </w:t>
      </w:r>
      <w:r>
        <w:rPr>
          <w:highlight w:val="yellow"/>
          <w:lang w:val="fr-FR"/>
        </w:rPr>
        <w:lastRenderedPageBreak/>
        <w:t>Via la fonction message, des messages parlés ou écris peuvent être déposés. Montage en saillie ou modèle de table</w:t>
      </w:r>
    </w:p>
    <w:p w14:paraId="23A78CC7" w14:textId="77777777" w:rsidR="0050087E" w:rsidRDefault="0050087E" w:rsidP="0050087E">
      <w:pPr>
        <w:rPr>
          <w:rFonts w:cs="Times New Roman"/>
          <w:lang w:val="fr-FR"/>
        </w:rPr>
      </w:pPr>
    </w:p>
    <w:p w14:paraId="6DD07CE4" w14:textId="77777777" w:rsidR="0050087E" w:rsidRDefault="0050087E" w:rsidP="0050087E">
      <w:pPr>
        <w:rPr>
          <w:lang w:val="fr-FR"/>
        </w:rPr>
      </w:pPr>
      <w:r>
        <w:rPr>
          <w:lang w:val="fr-FR"/>
        </w:rPr>
        <w:t>Il convient d’avoir des sonneries différentes pour le poste extérieur et la porte de l’appartement.  La programmation des postes intérieurs intervient via des configurateurs qui sont placés sur les ports de configuration prévu à cet effet.</w:t>
      </w:r>
    </w:p>
    <w:p w14:paraId="7254256B" w14:textId="77777777" w:rsidR="00BD74E1" w:rsidRPr="0050087E" w:rsidRDefault="00BD74E1" w:rsidP="00BD74E1">
      <w:pPr>
        <w:rPr>
          <w:lang w:val="fr-FR"/>
        </w:rPr>
      </w:pPr>
    </w:p>
    <w:p w14:paraId="212C7DF9" w14:textId="77777777" w:rsidR="00BD74E1" w:rsidRPr="00C24E4D" w:rsidRDefault="0050087E" w:rsidP="00BD74E1">
      <w:pPr>
        <w:pStyle w:val="Heading4"/>
        <w:rPr>
          <w:lang w:val="fr-BE"/>
        </w:rPr>
      </w:pPr>
      <w:r w:rsidRPr="00C24E4D">
        <w:rPr>
          <w:lang w:val="fr-BE"/>
        </w:rPr>
        <w:t>Les accessoires</w:t>
      </w:r>
    </w:p>
    <w:p w14:paraId="42E975ED" w14:textId="77777777" w:rsidR="0050087E" w:rsidRDefault="0050087E" w:rsidP="0050087E">
      <w:pPr>
        <w:rPr>
          <w:rFonts w:cs="Times New Roman"/>
          <w:color w:val="auto"/>
          <w:lang w:val="fr-FR"/>
        </w:rPr>
      </w:pPr>
      <w:r>
        <w:rPr>
          <w:lang w:val="fr-FR"/>
        </w:rPr>
        <w:t xml:space="preserve">L’ensemble du système est raccordé via le système à deux fils SCS. </w:t>
      </w:r>
    </w:p>
    <w:p w14:paraId="115DCEFB" w14:textId="77777777" w:rsidR="0050087E" w:rsidRDefault="0050087E" w:rsidP="0050087E">
      <w:pPr>
        <w:rPr>
          <w:lang w:val="fr-FR"/>
        </w:rPr>
      </w:pPr>
      <w:r>
        <w:rPr>
          <w:lang w:val="fr-FR"/>
        </w:rPr>
        <w:t xml:space="preserve">L’élément central est l’alimentation 10 DIN avec tension primaire de 230V c.a. et une tension secondaire de 27V </w:t>
      </w:r>
      <w:proofErr w:type="spellStart"/>
      <w:proofErr w:type="gramStart"/>
      <w:r>
        <w:rPr>
          <w:lang w:val="fr-FR"/>
        </w:rPr>
        <w:t>c.c</w:t>
      </w:r>
      <w:proofErr w:type="spellEnd"/>
      <w:r>
        <w:rPr>
          <w:lang w:val="fr-FR"/>
        </w:rPr>
        <w:t>..</w:t>
      </w:r>
      <w:proofErr w:type="gramEnd"/>
      <w:r>
        <w:rPr>
          <w:lang w:val="fr-FR"/>
        </w:rPr>
        <w:t xml:space="preserve"> Le raccordement du poste extérieur et du ou des colonne(s) montante(s) intervient sur le répartiteur vidéo </w:t>
      </w:r>
      <w:r>
        <w:rPr>
          <w:highlight w:val="yellow"/>
          <w:lang w:val="fr-FR"/>
        </w:rPr>
        <w:t>4 DIN</w:t>
      </w:r>
      <w:r>
        <w:rPr>
          <w:lang w:val="fr-FR"/>
        </w:rPr>
        <w:t>, qui doit être placé au niveau de l’alimentation. Le câble doit être torsadé avec une section de 0,6 mm.</w:t>
      </w:r>
    </w:p>
    <w:p w14:paraId="56DA2A68" w14:textId="77777777" w:rsidR="00BD74E1" w:rsidRPr="0050087E" w:rsidRDefault="00BD74E1" w:rsidP="00BD74E1">
      <w:pPr>
        <w:rPr>
          <w:lang w:val="fr-FR"/>
        </w:rPr>
      </w:pPr>
    </w:p>
    <w:p w14:paraId="0A99AC9B" w14:textId="77777777" w:rsidR="00BD74E1" w:rsidRPr="00C24E4D" w:rsidRDefault="0050087E" w:rsidP="00BD74E1">
      <w:pPr>
        <w:pStyle w:val="Heading4"/>
        <w:rPr>
          <w:lang w:val="fr-BE"/>
        </w:rPr>
      </w:pPr>
      <w:r w:rsidRPr="00C24E4D">
        <w:rPr>
          <w:lang w:val="fr-BE"/>
        </w:rPr>
        <w:t>Installation</w:t>
      </w:r>
    </w:p>
    <w:p w14:paraId="447F5B19" w14:textId="77777777" w:rsidR="00BD74E1" w:rsidRPr="0050087E" w:rsidRDefault="0050087E" w:rsidP="00BD74E1">
      <w:pPr>
        <w:rPr>
          <w:rFonts w:cs="Times New Roman"/>
          <w:color w:val="auto"/>
          <w:lang w:val="fr-FR"/>
        </w:rPr>
      </w:pPr>
      <w:r>
        <w:rPr>
          <w:lang w:val="fr-FR"/>
        </w:rPr>
        <w:t xml:space="preserve">Pour les </w:t>
      </w:r>
      <w:r>
        <w:rPr>
          <w:highlight w:val="yellow"/>
          <w:lang w:val="fr-FR"/>
        </w:rPr>
        <w:t>60</w:t>
      </w:r>
      <w:r>
        <w:rPr>
          <w:lang w:val="fr-FR"/>
        </w:rPr>
        <w:t xml:space="preserve"> appartements, les postes extérieurs et les postes intérieurs doivent être fournis et placés, y compris le câble pour le courant d’alimentation et de commande (bus) et les passages des conduites. L’installation complète doit être mise en service et livrée « prête à l’emploi ». </w:t>
      </w:r>
    </w:p>
    <w:sectPr w:rsidR="00BD74E1" w:rsidRPr="0050087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D52C" w14:textId="77777777" w:rsidR="00204DFD" w:rsidRDefault="00204DFD" w:rsidP="00ED6C45">
      <w:r>
        <w:separator/>
      </w:r>
    </w:p>
  </w:endnote>
  <w:endnote w:type="continuationSeparator" w:id="0">
    <w:p w14:paraId="18213EDF" w14:textId="77777777" w:rsidR="00204DFD" w:rsidRDefault="00204DFD"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F345" w14:textId="77777777" w:rsidR="00C24E4D" w:rsidRPr="00A94335" w:rsidRDefault="00C24E4D"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t>Living Now</w:t>
    </w:r>
    <w:r w:rsidRPr="00A94335">
      <w:rPr>
        <w:sz w:val="20"/>
        <w:szCs w:val="20"/>
      </w:rPr>
      <w:tab/>
      <w:t>Laatste update: 29/10/2019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49F4" w14:textId="77777777" w:rsidR="00204DFD" w:rsidRDefault="00204DFD" w:rsidP="00ED6C45">
      <w:r>
        <w:separator/>
      </w:r>
    </w:p>
  </w:footnote>
  <w:footnote w:type="continuationSeparator" w:id="0">
    <w:p w14:paraId="368203B9" w14:textId="77777777" w:rsidR="00204DFD" w:rsidRDefault="00204DFD"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608" w14:textId="77777777" w:rsidR="00C24E4D" w:rsidRPr="002B63EA" w:rsidRDefault="00C24E4D" w:rsidP="00ED6C45">
    <w:pPr>
      <w:pStyle w:val="Header"/>
    </w:pPr>
    <w:r>
      <w:rPr>
        <w:noProof/>
      </w:rPr>
      <mc:AlternateContent>
        <mc:Choice Requires="wps">
          <w:drawing>
            <wp:anchor distT="4294967295" distB="4294967295" distL="114300" distR="114300" simplePos="0" relativeHeight="251659264" behindDoc="0" locked="0" layoutInCell="1" allowOverlap="1" wp14:anchorId="116FBA42" wp14:editId="06492855">
              <wp:simplePos x="0" y="0"/>
              <wp:positionH relativeFrom="column">
                <wp:posOffset>1718310</wp:posOffset>
              </wp:positionH>
              <wp:positionV relativeFrom="paragraph">
                <wp:posOffset>187960</wp:posOffset>
              </wp:positionV>
              <wp:extent cx="3043555"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3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A28E"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3pt,14.8pt" to="37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" strokeweight="1pt"/>
          </w:pict>
        </mc:Fallback>
      </mc:AlternateContent>
    </w:r>
    <w:r>
      <w:rPr>
        <w:noProof/>
      </w:rPr>
      <w:drawing>
        <wp:anchor distT="0" distB="0" distL="114300" distR="114300" simplePos="0" relativeHeight="251658752" behindDoc="1" locked="0" layoutInCell="1" allowOverlap="1" wp14:anchorId="3F9CFAC1" wp14:editId="044C8899">
          <wp:simplePos x="0" y="0"/>
          <wp:positionH relativeFrom="leftMargin">
            <wp:posOffset>5753100</wp:posOffset>
          </wp:positionH>
          <wp:positionV relativeFrom="margin">
            <wp:posOffset>-539115</wp:posOffset>
          </wp:positionV>
          <wp:extent cx="1076325" cy="238125"/>
          <wp:effectExtent l="0" t="0" r="0" b="0"/>
          <wp:wrapNone/>
          <wp:docPr id="8" name="Picture 8" descr="LogoBTicinoOran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BTicinoOrang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720F7D4" wp14:editId="16D033DE">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299CC" w14:textId="77777777" w:rsidR="00C24E4D" w:rsidRDefault="00C24E4D" w:rsidP="00ED6C45">
                          <w:pPr>
                            <w:pStyle w:val="Header"/>
                            <w:rPr>
                              <w:noProof/>
                            </w:rPr>
                          </w:pPr>
                          <w:r>
                            <w:t>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0F7D4"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C6299CC" w14:textId="77777777" w:rsidR="00C24E4D" w:rsidRDefault="00C24E4D" w:rsidP="00ED6C45">
                    <w:pPr>
                      <w:pStyle w:val="Header"/>
                      <w:rPr>
                        <w:noProof/>
                      </w:rPr>
                    </w:pPr>
                    <w:r>
                      <w:t>CAHIER DES CHARGES</w:t>
                    </w: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2A7"/>
    <w:multiLevelType w:val="hybridMultilevel"/>
    <w:tmpl w:val="7AE89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263A49"/>
    <w:multiLevelType w:val="hybridMultilevel"/>
    <w:tmpl w:val="844A92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C00421"/>
    <w:multiLevelType w:val="hybridMultilevel"/>
    <w:tmpl w:val="1FD23A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E866BB"/>
    <w:multiLevelType w:val="hybridMultilevel"/>
    <w:tmpl w:val="DC9287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0C0DB2"/>
    <w:multiLevelType w:val="hybridMultilevel"/>
    <w:tmpl w:val="22E2C0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7247C7"/>
    <w:multiLevelType w:val="hybridMultilevel"/>
    <w:tmpl w:val="DB04C0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ED1C2D"/>
    <w:multiLevelType w:val="hybridMultilevel"/>
    <w:tmpl w:val="5D40D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A14D98"/>
    <w:multiLevelType w:val="hybridMultilevel"/>
    <w:tmpl w:val="21180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93751C"/>
    <w:multiLevelType w:val="hybridMultilevel"/>
    <w:tmpl w:val="189674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8972EE"/>
    <w:multiLevelType w:val="hybridMultilevel"/>
    <w:tmpl w:val="E07C8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1E4592"/>
    <w:multiLevelType w:val="hybridMultilevel"/>
    <w:tmpl w:val="484026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B244DE"/>
    <w:multiLevelType w:val="hybridMultilevel"/>
    <w:tmpl w:val="5A56E9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1C6F84"/>
    <w:multiLevelType w:val="hybridMultilevel"/>
    <w:tmpl w:val="1C0428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122D8C"/>
    <w:multiLevelType w:val="hybridMultilevel"/>
    <w:tmpl w:val="34F4EE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D274E1"/>
    <w:multiLevelType w:val="hybridMultilevel"/>
    <w:tmpl w:val="58FAE5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BE5AA4"/>
    <w:multiLevelType w:val="hybridMultilevel"/>
    <w:tmpl w:val="29007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BC02D7"/>
    <w:multiLevelType w:val="hybridMultilevel"/>
    <w:tmpl w:val="1E2858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B2482F"/>
    <w:multiLevelType w:val="hybridMultilevel"/>
    <w:tmpl w:val="F1563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F82060"/>
    <w:multiLevelType w:val="hybridMultilevel"/>
    <w:tmpl w:val="C1FA3C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C043C8"/>
    <w:multiLevelType w:val="hybridMultilevel"/>
    <w:tmpl w:val="02B4F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26698C"/>
    <w:multiLevelType w:val="hybridMultilevel"/>
    <w:tmpl w:val="F70C37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44110D"/>
    <w:multiLevelType w:val="hybridMultilevel"/>
    <w:tmpl w:val="A7F4D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AC35E21"/>
    <w:multiLevelType w:val="hybridMultilevel"/>
    <w:tmpl w:val="D1507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A520CF"/>
    <w:multiLevelType w:val="hybridMultilevel"/>
    <w:tmpl w:val="C74AF5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9"/>
  </w:num>
  <w:num w:numId="4">
    <w:abstractNumId w:val="1"/>
  </w:num>
  <w:num w:numId="5">
    <w:abstractNumId w:val="15"/>
  </w:num>
  <w:num w:numId="6">
    <w:abstractNumId w:val="12"/>
  </w:num>
  <w:num w:numId="7">
    <w:abstractNumId w:val="17"/>
  </w:num>
  <w:num w:numId="8">
    <w:abstractNumId w:val="3"/>
  </w:num>
  <w:num w:numId="9">
    <w:abstractNumId w:val="8"/>
  </w:num>
  <w:num w:numId="10">
    <w:abstractNumId w:val="14"/>
  </w:num>
  <w:num w:numId="11">
    <w:abstractNumId w:val="4"/>
  </w:num>
  <w:num w:numId="12">
    <w:abstractNumId w:val="20"/>
  </w:num>
  <w:num w:numId="13">
    <w:abstractNumId w:val="22"/>
  </w:num>
  <w:num w:numId="14">
    <w:abstractNumId w:val="11"/>
  </w:num>
  <w:num w:numId="15">
    <w:abstractNumId w:val="23"/>
  </w:num>
  <w:num w:numId="16">
    <w:abstractNumId w:val="13"/>
  </w:num>
  <w:num w:numId="17">
    <w:abstractNumId w:val="10"/>
  </w:num>
  <w:num w:numId="18">
    <w:abstractNumId w:val="2"/>
  </w:num>
  <w:num w:numId="19">
    <w:abstractNumId w:val="5"/>
  </w:num>
  <w:num w:numId="20">
    <w:abstractNumId w:val="6"/>
  </w:num>
  <w:num w:numId="21">
    <w:abstractNumId w:val="9"/>
  </w:num>
  <w:num w:numId="22">
    <w:abstractNumId w:val="24"/>
  </w:num>
  <w:num w:numId="23">
    <w:abstractNumId w:val="0"/>
  </w:num>
  <w:num w:numId="24">
    <w:abstractNumId w:val="2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67596"/>
    <w:rsid w:val="0008487E"/>
    <w:rsid w:val="00093CEF"/>
    <w:rsid w:val="00094D93"/>
    <w:rsid w:val="000B45E4"/>
    <w:rsid w:val="000D5537"/>
    <w:rsid w:val="000F79F5"/>
    <w:rsid w:val="00115793"/>
    <w:rsid w:val="00123128"/>
    <w:rsid w:val="00180F9D"/>
    <w:rsid w:val="001959D1"/>
    <w:rsid w:val="00195C28"/>
    <w:rsid w:val="001D4C75"/>
    <w:rsid w:val="0020363F"/>
    <w:rsid w:val="00204DFD"/>
    <w:rsid w:val="00205306"/>
    <w:rsid w:val="002139A1"/>
    <w:rsid w:val="00214C80"/>
    <w:rsid w:val="00221365"/>
    <w:rsid w:val="00231C76"/>
    <w:rsid w:val="00273BC6"/>
    <w:rsid w:val="002B36A6"/>
    <w:rsid w:val="002B63EA"/>
    <w:rsid w:val="002C0B71"/>
    <w:rsid w:val="002F6C09"/>
    <w:rsid w:val="00300FE0"/>
    <w:rsid w:val="00301B0A"/>
    <w:rsid w:val="003212AF"/>
    <w:rsid w:val="00324936"/>
    <w:rsid w:val="003500BD"/>
    <w:rsid w:val="003916D3"/>
    <w:rsid w:val="00407A09"/>
    <w:rsid w:val="00423B83"/>
    <w:rsid w:val="004256A4"/>
    <w:rsid w:val="00470B55"/>
    <w:rsid w:val="004726DB"/>
    <w:rsid w:val="00473090"/>
    <w:rsid w:val="00496DFB"/>
    <w:rsid w:val="004F608B"/>
    <w:rsid w:val="0050087E"/>
    <w:rsid w:val="00510966"/>
    <w:rsid w:val="00591652"/>
    <w:rsid w:val="005A6D07"/>
    <w:rsid w:val="005D37F0"/>
    <w:rsid w:val="005F5FF2"/>
    <w:rsid w:val="00615992"/>
    <w:rsid w:val="00635236"/>
    <w:rsid w:val="006668B6"/>
    <w:rsid w:val="00671B4F"/>
    <w:rsid w:val="006734D1"/>
    <w:rsid w:val="00675977"/>
    <w:rsid w:val="00675A7C"/>
    <w:rsid w:val="006D790E"/>
    <w:rsid w:val="006E5E84"/>
    <w:rsid w:val="006F0273"/>
    <w:rsid w:val="006F1024"/>
    <w:rsid w:val="00704A63"/>
    <w:rsid w:val="0070703A"/>
    <w:rsid w:val="007439EE"/>
    <w:rsid w:val="0075144E"/>
    <w:rsid w:val="00751949"/>
    <w:rsid w:val="00766A73"/>
    <w:rsid w:val="00773479"/>
    <w:rsid w:val="007F4DBB"/>
    <w:rsid w:val="008346FF"/>
    <w:rsid w:val="00837FC4"/>
    <w:rsid w:val="008B1C88"/>
    <w:rsid w:val="008F023F"/>
    <w:rsid w:val="0091017C"/>
    <w:rsid w:val="0092155C"/>
    <w:rsid w:val="009727AE"/>
    <w:rsid w:val="00993E38"/>
    <w:rsid w:val="009977E2"/>
    <w:rsid w:val="009A3E3E"/>
    <w:rsid w:val="009D6358"/>
    <w:rsid w:val="009E349D"/>
    <w:rsid w:val="00A77244"/>
    <w:rsid w:val="00A94335"/>
    <w:rsid w:val="00AD549C"/>
    <w:rsid w:val="00B01E79"/>
    <w:rsid w:val="00B10218"/>
    <w:rsid w:val="00B12C6B"/>
    <w:rsid w:val="00B32ED7"/>
    <w:rsid w:val="00B86758"/>
    <w:rsid w:val="00BC40BA"/>
    <w:rsid w:val="00BD14D8"/>
    <w:rsid w:val="00BD74E1"/>
    <w:rsid w:val="00C24E4D"/>
    <w:rsid w:val="00C25BA6"/>
    <w:rsid w:val="00C752C8"/>
    <w:rsid w:val="00D00F7F"/>
    <w:rsid w:val="00D60308"/>
    <w:rsid w:val="00DA5FB0"/>
    <w:rsid w:val="00DC36C6"/>
    <w:rsid w:val="00DD10A0"/>
    <w:rsid w:val="00E32C87"/>
    <w:rsid w:val="00E6552D"/>
    <w:rsid w:val="00E7255D"/>
    <w:rsid w:val="00E76FED"/>
    <w:rsid w:val="00ED6C45"/>
    <w:rsid w:val="00F65B92"/>
    <w:rsid w:val="00F712CA"/>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2570E"/>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paragraph" w:styleId="Heading5">
    <w:name w:val="heading 5"/>
    <w:basedOn w:val="Normal"/>
    <w:next w:val="Normal"/>
    <w:link w:val="Heading5Char"/>
    <w:uiPriority w:val="9"/>
    <w:unhideWhenUsed/>
    <w:qFormat/>
    <w:rsid w:val="0020363F"/>
    <w:pPr>
      <w:spacing w:before="240"/>
      <w:outlineLvl w:val="4"/>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character" w:customStyle="1" w:styleId="Heading5Char">
    <w:name w:val="Heading 5 Char"/>
    <w:basedOn w:val="DefaultParagraphFont"/>
    <w:link w:val="Heading5"/>
    <w:uiPriority w:val="9"/>
    <w:rsid w:val="0020363F"/>
    <w:rPr>
      <w:rFonts w:ascii="Arial" w:hAnsi="Arial" w:cs="Arial"/>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117">
      <w:bodyDiv w:val="1"/>
      <w:marLeft w:val="0"/>
      <w:marRight w:val="0"/>
      <w:marTop w:val="0"/>
      <w:marBottom w:val="0"/>
      <w:divBdr>
        <w:top w:val="none" w:sz="0" w:space="0" w:color="auto"/>
        <w:left w:val="none" w:sz="0" w:space="0" w:color="auto"/>
        <w:bottom w:val="none" w:sz="0" w:space="0" w:color="auto"/>
        <w:right w:val="none" w:sz="0" w:space="0" w:color="auto"/>
      </w:divBdr>
    </w:div>
    <w:div w:id="64423372">
      <w:bodyDiv w:val="1"/>
      <w:marLeft w:val="0"/>
      <w:marRight w:val="0"/>
      <w:marTop w:val="0"/>
      <w:marBottom w:val="0"/>
      <w:divBdr>
        <w:top w:val="none" w:sz="0" w:space="0" w:color="auto"/>
        <w:left w:val="none" w:sz="0" w:space="0" w:color="auto"/>
        <w:bottom w:val="none" w:sz="0" w:space="0" w:color="auto"/>
        <w:right w:val="none" w:sz="0" w:space="0" w:color="auto"/>
      </w:divBdr>
    </w:div>
    <w:div w:id="146629844">
      <w:bodyDiv w:val="1"/>
      <w:marLeft w:val="0"/>
      <w:marRight w:val="0"/>
      <w:marTop w:val="0"/>
      <w:marBottom w:val="0"/>
      <w:divBdr>
        <w:top w:val="none" w:sz="0" w:space="0" w:color="auto"/>
        <w:left w:val="none" w:sz="0" w:space="0" w:color="auto"/>
        <w:bottom w:val="none" w:sz="0" w:space="0" w:color="auto"/>
        <w:right w:val="none" w:sz="0" w:space="0" w:color="auto"/>
      </w:divBdr>
    </w:div>
    <w:div w:id="159853699">
      <w:bodyDiv w:val="1"/>
      <w:marLeft w:val="0"/>
      <w:marRight w:val="0"/>
      <w:marTop w:val="0"/>
      <w:marBottom w:val="0"/>
      <w:divBdr>
        <w:top w:val="none" w:sz="0" w:space="0" w:color="auto"/>
        <w:left w:val="none" w:sz="0" w:space="0" w:color="auto"/>
        <w:bottom w:val="none" w:sz="0" w:space="0" w:color="auto"/>
        <w:right w:val="none" w:sz="0" w:space="0" w:color="auto"/>
      </w:divBdr>
    </w:div>
    <w:div w:id="181435449">
      <w:bodyDiv w:val="1"/>
      <w:marLeft w:val="0"/>
      <w:marRight w:val="0"/>
      <w:marTop w:val="0"/>
      <w:marBottom w:val="0"/>
      <w:divBdr>
        <w:top w:val="none" w:sz="0" w:space="0" w:color="auto"/>
        <w:left w:val="none" w:sz="0" w:space="0" w:color="auto"/>
        <w:bottom w:val="none" w:sz="0" w:space="0" w:color="auto"/>
        <w:right w:val="none" w:sz="0" w:space="0" w:color="auto"/>
      </w:divBdr>
    </w:div>
    <w:div w:id="186525764">
      <w:bodyDiv w:val="1"/>
      <w:marLeft w:val="0"/>
      <w:marRight w:val="0"/>
      <w:marTop w:val="0"/>
      <w:marBottom w:val="0"/>
      <w:divBdr>
        <w:top w:val="none" w:sz="0" w:space="0" w:color="auto"/>
        <w:left w:val="none" w:sz="0" w:space="0" w:color="auto"/>
        <w:bottom w:val="none" w:sz="0" w:space="0" w:color="auto"/>
        <w:right w:val="none" w:sz="0" w:space="0" w:color="auto"/>
      </w:divBdr>
    </w:div>
    <w:div w:id="236324392">
      <w:bodyDiv w:val="1"/>
      <w:marLeft w:val="0"/>
      <w:marRight w:val="0"/>
      <w:marTop w:val="0"/>
      <w:marBottom w:val="0"/>
      <w:divBdr>
        <w:top w:val="none" w:sz="0" w:space="0" w:color="auto"/>
        <w:left w:val="none" w:sz="0" w:space="0" w:color="auto"/>
        <w:bottom w:val="none" w:sz="0" w:space="0" w:color="auto"/>
        <w:right w:val="none" w:sz="0" w:space="0" w:color="auto"/>
      </w:divBdr>
    </w:div>
    <w:div w:id="265117909">
      <w:bodyDiv w:val="1"/>
      <w:marLeft w:val="0"/>
      <w:marRight w:val="0"/>
      <w:marTop w:val="0"/>
      <w:marBottom w:val="0"/>
      <w:divBdr>
        <w:top w:val="none" w:sz="0" w:space="0" w:color="auto"/>
        <w:left w:val="none" w:sz="0" w:space="0" w:color="auto"/>
        <w:bottom w:val="none" w:sz="0" w:space="0" w:color="auto"/>
        <w:right w:val="none" w:sz="0" w:space="0" w:color="auto"/>
      </w:divBdr>
    </w:div>
    <w:div w:id="346833205">
      <w:bodyDiv w:val="1"/>
      <w:marLeft w:val="0"/>
      <w:marRight w:val="0"/>
      <w:marTop w:val="0"/>
      <w:marBottom w:val="0"/>
      <w:divBdr>
        <w:top w:val="none" w:sz="0" w:space="0" w:color="auto"/>
        <w:left w:val="none" w:sz="0" w:space="0" w:color="auto"/>
        <w:bottom w:val="none" w:sz="0" w:space="0" w:color="auto"/>
        <w:right w:val="none" w:sz="0" w:space="0" w:color="auto"/>
      </w:divBdr>
    </w:div>
    <w:div w:id="374237252">
      <w:bodyDiv w:val="1"/>
      <w:marLeft w:val="0"/>
      <w:marRight w:val="0"/>
      <w:marTop w:val="0"/>
      <w:marBottom w:val="0"/>
      <w:divBdr>
        <w:top w:val="none" w:sz="0" w:space="0" w:color="auto"/>
        <w:left w:val="none" w:sz="0" w:space="0" w:color="auto"/>
        <w:bottom w:val="none" w:sz="0" w:space="0" w:color="auto"/>
        <w:right w:val="none" w:sz="0" w:space="0" w:color="auto"/>
      </w:divBdr>
    </w:div>
    <w:div w:id="428737215">
      <w:bodyDiv w:val="1"/>
      <w:marLeft w:val="0"/>
      <w:marRight w:val="0"/>
      <w:marTop w:val="0"/>
      <w:marBottom w:val="0"/>
      <w:divBdr>
        <w:top w:val="none" w:sz="0" w:space="0" w:color="auto"/>
        <w:left w:val="none" w:sz="0" w:space="0" w:color="auto"/>
        <w:bottom w:val="none" w:sz="0" w:space="0" w:color="auto"/>
        <w:right w:val="none" w:sz="0" w:space="0" w:color="auto"/>
      </w:divBdr>
    </w:div>
    <w:div w:id="494609710">
      <w:bodyDiv w:val="1"/>
      <w:marLeft w:val="0"/>
      <w:marRight w:val="0"/>
      <w:marTop w:val="0"/>
      <w:marBottom w:val="0"/>
      <w:divBdr>
        <w:top w:val="none" w:sz="0" w:space="0" w:color="auto"/>
        <w:left w:val="none" w:sz="0" w:space="0" w:color="auto"/>
        <w:bottom w:val="none" w:sz="0" w:space="0" w:color="auto"/>
        <w:right w:val="none" w:sz="0" w:space="0" w:color="auto"/>
      </w:divBdr>
    </w:div>
    <w:div w:id="497427072">
      <w:bodyDiv w:val="1"/>
      <w:marLeft w:val="0"/>
      <w:marRight w:val="0"/>
      <w:marTop w:val="0"/>
      <w:marBottom w:val="0"/>
      <w:divBdr>
        <w:top w:val="none" w:sz="0" w:space="0" w:color="auto"/>
        <w:left w:val="none" w:sz="0" w:space="0" w:color="auto"/>
        <w:bottom w:val="none" w:sz="0" w:space="0" w:color="auto"/>
        <w:right w:val="none" w:sz="0" w:space="0" w:color="auto"/>
      </w:divBdr>
    </w:div>
    <w:div w:id="561672262">
      <w:bodyDiv w:val="1"/>
      <w:marLeft w:val="0"/>
      <w:marRight w:val="0"/>
      <w:marTop w:val="0"/>
      <w:marBottom w:val="0"/>
      <w:divBdr>
        <w:top w:val="none" w:sz="0" w:space="0" w:color="auto"/>
        <w:left w:val="none" w:sz="0" w:space="0" w:color="auto"/>
        <w:bottom w:val="none" w:sz="0" w:space="0" w:color="auto"/>
        <w:right w:val="none" w:sz="0" w:space="0" w:color="auto"/>
      </w:divBdr>
    </w:div>
    <w:div w:id="596136080">
      <w:bodyDiv w:val="1"/>
      <w:marLeft w:val="0"/>
      <w:marRight w:val="0"/>
      <w:marTop w:val="0"/>
      <w:marBottom w:val="0"/>
      <w:divBdr>
        <w:top w:val="none" w:sz="0" w:space="0" w:color="auto"/>
        <w:left w:val="none" w:sz="0" w:space="0" w:color="auto"/>
        <w:bottom w:val="none" w:sz="0" w:space="0" w:color="auto"/>
        <w:right w:val="none" w:sz="0" w:space="0" w:color="auto"/>
      </w:divBdr>
    </w:div>
    <w:div w:id="641925588">
      <w:bodyDiv w:val="1"/>
      <w:marLeft w:val="0"/>
      <w:marRight w:val="0"/>
      <w:marTop w:val="0"/>
      <w:marBottom w:val="0"/>
      <w:divBdr>
        <w:top w:val="none" w:sz="0" w:space="0" w:color="auto"/>
        <w:left w:val="none" w:sz="0" w:space="0" w:color="auto"/>
        <w:bottom w:val="none" w:sz="0" w:space="0" w:color="auto"/>
        <w:right w:val="none" w:sz="0" w:space="0" w:color="auto"/>
      </w:divBdr>
    </w:div>
    <w:div w:id="665858984">
      <w:bodyDiv w:val="1"/>
      <w:marLeft w:val="0"/>
      <w:marRight w:val="0"/>
      <w:marTop w:val="0"/>
      <w:marBottom w:val="0"/>
      <w:divBdr>
        <w:top w:val="none" w:sz="0" w:space="0" w:color="auto"/>
        <w:left w:val="none" w:sz="0" w:space="0" w:color="auto"/>
        <w:bottom w:val="none" w:sz="0" w:space="0" w:color="auto"/>
        <w:right w:val="none" w:sz="0" w:space="0" w:color="auto"/>
      </w:divBdr>
    </w:div>
    <w:div w:id="748695576">
      <w:bodyDiv w:val="1"/>
      <w:marLeft w:val="0"/>
      <w:marRight w:val="0"/>
      <w:marTop w:val="0"/>
      <w:marBottom w:val="0"/>
      <w:divBdr>
        <w:top w:val="none" w:sz="0" w:space="0" w:color="auto"/>
        <w:left w:val="none" w:sz="0" w:space="0" w:color="auto"/>
        <w:bottom w:val="none" w:sz="0" w:space="0" w:color="auto"/>
        <w:right w:val="none" w:sz="0" w:space="0" w:color="auto"/>
      </w:divBdr>
    </w:div>
    <w:div w:id="768816359">
      <w:bodyDiv w:val="1"/>
      <w:marLeft w:val="0"/>
      <w:marRight w:val="0"/>
      <w:marTop w:val="0"/>
      <w:marBottom w:val="0"/>
      <w:divBdr>
        <w:top w:val="none" w:sz="0" w:space="0" w:color="auto"/>
        <w:left w:val="none" w:sz="0" w:space="0" w:color="auto"/>
        <w:bottom w:val="none" w:sz="0" w:space="0" w:color="auto"/>
        <w:right w:val="none" w:sz="0" w:space="0" w:color="auto"/>
      </w:divBdr>
    </w:div>
    <w:div w:id="787361727">
      <w:bodyDiv w:val="1"/>
      <w:marLeft w:val="0"/>
      <w:marRight w:val="0"/>
      <w:marTop w:val="0"/>
      <w:marBottom w:val="0"/>
      <w:divBdr>
        <w:top w:val="none" w:sz="0" w:space="0" w:color="auto"/>
        <w:left w:val="none" w:sz="0" w:space="0" w:color="auto"/>
        <w:bottom w:val="none" w:sz="0" w:space="0" w:color="auto"/>
        <w:right w:val="none" w:sz="0" w:space="0" w:color="auto"/>
      </w:divBdr>
    </w:div>
    <w:div w:id="787892166">
      <w:bodyDiv w:val="1"/>
      <w:marLeft w:val="0"/>
      <w:marRight w:val="0"/>
      <w:marTop w:val="0"/>
      <w:marBottom w:val="0"/>
      <w:divBdr>
        <w:top w:val="none" w:sz="0" w:space="0" w:color="auto"/>
        <w:left w:val="none" w:sz="0" w:space="0" w:color="auto"/>
        <w:bottom w:val="none" w:sz="0" w:space="0" w:color="auto"/>
        <w:right w:val="none" w:sz="0" w:space="0" w:color="auto"/>
      </w:divBdr>
    </w:div>
    <w:div w:id="807430325">
      <w:bodyDiv w:val="1"/>
      <w:marLeft w:val="0"/>
      <w:marRight w:val="0"/>
      <w:marTop w:val="0"/>
      <w:marBottom w:val="0"/>
      <w:divBdr>
        <w:top w:val="none" w:sz="0" w:space="0" w:color="auto"/>
        <w:left w:val="none" w:sz="0" w:space="0" w:color="auto"/>
        <w:bottom w:val="none" w:sz="0" w:space="0" w:color="auto"/>
        <w:right w:val="none" w:sz="0" w:space="0" w:color="auto"/>
      </w:divBdr>
    </w:div>
    <w:div w:id="881943216">
      <w:bodyDiv w:val="1"/>
      <w:marLeft w:val="0"/>
      <w:marRight w:val="0"/>
      <w:marTop w:val="0"/>
      <w:marBottom w:val="0"/>
      <w:divBdr>
        <w:top w:val="none" w:sz="0" w:space="0" w:color="auto"/>
        <w:left w:val="none" w:sz="0" w:space="0" w:color="auto"/>
        <w:bottom w:val="none" w:sz="0" w:space="0" w:color="auto"/>
        <w:right w:val="none" w:sz="0" w:space="0" w:color="auto"/>
      </w:divBdr>
    </w:div>
    <w:div w:id="887842948">
      <w:bodyDiv w:val="1"/>
      <w:marLeft w:val="0"/>
      <w:marRight w:val="0"/>
      <w:marTop w:val="0"/>
      <w:marBottom w:val="0"/>
      <w:divBdr>
        <w:top w:val="none" w:sz="0" w:space="0" w:color="auto"/>
        <w:left w:val="none" w:sz="0" w:space="0" w:color="auto"/>
        <w:bottom w:val="none" w:sz="0" w:space="0" w:color="auto"/>
        <w:right w:val="none" w:sz="0" w:space="0" w:color="auto"/>
      </w:divBdr>
    </w:div>
    <w:div w:id="962075764">
      <w:bodyDiv w:val="1"/>
      <w:marLeft w:val="0"/>
      <w:marRight w:val="0"/>
      <w:marTop w:val="0"/>
      <w:marBottom w:val="0"/>
      <w:divBdr>
        <w:top w:val="none" w:sz="0" w:space="0" w:color="auto"/>
        <w:left w:val="none" w:sz="0" w:space="0" w:color="auto"/>
        <w:bottom w:val="none" w:sz="0" w:space="0" w:color="auto"/>
        <w:right w:val="none" w:sz="0" w:space="0" w:color="auto"/>
      </w:divBdr>
    </w:div>
    <w:div w:id="994649885">
      <w:bodyDiv w:val="1"/>
      <w:marLeft w:val="0"/>
      <w:marRight w:val="0"/>
      <w:marTop w:val="0"/>
      <w:marBottom w:val="0"/>
      <w:divBdr>
        <w:top w:val="none" w:sz="0" w:space="0" w:color="auto"/>
        <w:left w:val="none" w:sz="0" w:space="0" w:color="auto"/>
        <w:bottom w:val="none" w:sz="0" w:space="0" w:color="auto"/>
        <w:right w:val="none" w:sz="0" w:space="0" w:color="auto"/>
      </w:divBdr>
    </w:div>
    <w:div w:id="1024742939">
      <w:bodyDiv w:val="1"/>
      <w:marLeft w:val="0"/>
      <w:marRight w:val="0"/>
      <w:marTop w:val="0"/>
      <w:marBottom w:val="0"/>
      <w:divBdr>
        <w:top w:val="none" w:sz="0" w:space="0" w:color="auto"/>
        <w:left w:val="none" w:sz="0" w:space="0" w:color="auto"/>
        <w:bottom w:val="none" w:sz="0" w:space="0" w:color="auto"/>
        <w:right w:val="none" w:sz="0" w:space="0" w:color="auto"/>
      </w:divBdr>
    </w:div>
    <w:div w:id="1032413201">
      <w:bodyDiv w:val="1"/>
      <w:marLeft w:val="0"/>
      <w:marRight w:val="0"/>
      <w:marTop w:val="0"/>
      <w:marBottom w:val="0"/>
      <w:divBdr>
        <w:top w:val="none" w:sz="0" w:space="0" w:color="auto"/>
        <w:left w:val="none" w:sz="0" w:space="0" w:color="auto"/>
        <w:bottom w:val="none" w:sz="0" w:space="0" w:color="auto"/>
        <w:right w:val="none" w:sz="0" w:space="0" w:color="auto"/>
      </w:divBdr>
    </w:div>
    <w:div w:id="1033268694">
      <w:bodyDiv w:val="1"/>
      <w:marLeft w:val="0"/>
      <w:marRight w:val="0"/>
      <w:marTop w:val="0"/>
      <w:marBottom w:val="0"/>
      <w:divBdr>
        <w:top w:val="none" w:sz="0" w:space="0" w:color="auto"/>
        <w:left w:val="none" w:sz="0" w:space="0" w:color="auto"/>
        <w:bottom w:val="none" w:sz="0" w:space="0" w:color="auto"/>
        <w:right w:val="none" w:sz="0" w:space="0" w:color="auto"/>
      </w:divBdr>
    </w:div>
    <w:div w:id="1041514125">
      <w:bodyDiv w:val="1"/>
      <w:marLeft w:val="0"/>
      <w:marRight w:val="0"/>
      <w:marTop w:val="0"/>
      <w:marBottom w:val="0"/>
      <w:divBdr>
        <w:top w:val="none" w:sz="0" w:space="0" w:color="auto"/>
        <w:left w:val="none" w:sz="0" w:space="0" w:color="auto"/>
        <w:bottom w:val="none" w:sz="0" w:space="0" w:color="auto"/>
        <w:right w:val="none" w:sz="0" w:space="0" w:color="auto"/>
      </w:divBdr>
    </w:div>
    <w:div w:id="1050882325">
      <w:bodyDiv w:val="1"/>
      <w:marLeft w:val="0"/>
      <w:marRight w:val="0"/>
      <w:marTop w:val="0"/>
      <w:marBottom w:val="0"/>
      <w:divBdr>
        <w:top w:val="none" w:sz="0" w:space="0" w:color="auto"/>
        <w:left w:val="none" w:sz="0" w:space="0" w:color="auto"/>
        <w:bottom w:val="none" w:sz="0" w:space="0" w:color="auto"/>
        <w:right w:val="none" w:sz="0" w:space="0" w:color="auto"/>
      </w:divBdr>
    </w:div>
    <w:div w:id="1163662277">
      <w:bodyDiv w:val="1"/>
      <w:marLeft w:val="0"/>
      <w:marRight w:val="0"/>
      <w:marTop w:val="0"/>
      <w:marBottom w:val="0"/>
      <w:divBdr>
        <w:top w:val="none" w:sz="0" w:space="0" w:color="auto"/>
        <w:left w:val="none" w:sz="0" w:space="0" w:color="auto"/>
        <w:bottom w:val="none" w:sz="0" w:space="0" w:color="auto"/>
        <w:right w:val="none" w:sz="0" w:space="0" w:color="auto"/>
      </w:divBdr>
    </w:div>
    <w:div w:id="1193960186">
      <w:bodyDiv w:val="1"/>
      <w:marLeft w:val="0"/>
      <w:marRight w:val="0"/>
      <w:marTop w:val="0"/>
      <w:marBottom w:val="0"/>
      <w:divBdr>
        <w:top w:val="none" w:sz="0" w:space="0" w:color="auto"/>
        <w:left w:val="none" w:sz="0" w:space="0" w:color="auto"/>
        <w:bottom w:val="none" w:sz="0" w:space="0" w:color="auto"/>
        <w:right w:val="none" w:sz="0" w:space="0" w:color="auto"/>
      </w:divBdr>
    </w:div>
    <w:div w:id="1226914939">
      <w:bodyDiv w:val="1"/>
      <w:marLeft w:val="0"/>
      <w:marRight w:val="0"/>
      <w:marTop w:val="0"/>
      <w:marBottom w:val="0"/>
      <w:divBdr>
        <w:top w:val="none" w:sz="0" w:space="0" w:color="auto"/>
        <w:left w:val="none" w:sz="0" w:space="0" w:color="auto"/>
        <w:bottom w:val="none" w:sz="0" w:space="0" w:color="auto"/>
        <w:right w:val="none" w:sz="0" w:space="0" w:color="auto"/>
      </w:divBdr>
    </w:div>
    <w:div w:id="1229880037">
      <w:bodyDiv w:val="1"/>
      <w:marLeft w:val="0"/>
      <w:marRight w:val="0"/>
      <w:marTop w:val="0"/>
      <w:marBottom w:val="0"/>
      <w:divBdr>
        <w:top w:val="none" w:sz="0" w:space="0" w:color="auto"/>
        <w:left w:val="none" w:sz="0" w:space="0" w:color="auto"/>
        <w:bottom w:val="none" w:sz="0" w:space="0" w:color="auto"/>
        <w:right w:val="none" w:sz="0" w:space="0" w:color="auto"/>
      </w:divBdr>
    </w:div>
    <w:div w:id="1294292585">
      <w:bodyDiv w:val="1"/>
      <w:marLeft w:val="0"/>
      <w:marRight w:val="0"/>
      <w:marTop w:val="0"/>
      <w:marBottom w:val="0"/>
      <w:divBdr>
        <w:top w:val="none" w:sz="0" w:space="0" w:color="auto"/>
        <w:left w:val="none" w:sz="0" w:space="0" w:color="auto"/>
        <w:bottom w:val="none" w:sz="0" w:space="0" w:color="auto"/>
        <w:right w:val="none" w:sz="0" w:space="0" w:color="auto"/>
      </w:divBdr>
    </w:div>
    <w:div w:id="1375421448">
      <w:bodyDiv w:val="1"/>
      <w:marLeft w:val="0"/>
      <w:marRight w:val="0"/>
      <w:marTop w:val="0"/>
      <w:marBottom w:val="0"/>
      <w:divBdr>
        <w:top w:val="none" w:sz="0" w:space="0" w:color="auto"/>
        <w:left w:val="none" w:sz="0" w:space="0" w:color="auto"/>
        <w:bottom w:val="none" w:sz="0" w:space="0" w:color="auto"/>
        <w:right w:val="none" w:sz="0" w:space="0" w:color="auto"/>
      </w:divBdr>
    </w:div>
    <w:div w:id="1391005002">
      <w:bodyDiv w:val="1"/>
      <w:marLeft w:val="0"/>
      <w:marRight w:val="0"/>
      <w:marTop w:val="0"/>
      <w:marBottom w:val="0"/>
      <w:divBdr>
        <w:top w:val="none" w:sz="0" w:space="0" w:color="auto"/>
        <w:left w:val="none" w:sz="0" w:space="0" w:color="auto"/>
        <w:bottom w:val="none" w:sz="0" w:space="0" w:color="auto"/>
        <w:right w:val="none" w:sz="0" w:space="0" w:color="auto"/>
      </w:divBdr>
    </w:div>
    <w:div w:id="1411736173">
      <w:bodyDiv w:val="1"/>
      <w:marLeft w:val="0"/>
      <w:marRight w:val="0"/>
      <w:marTop w:val="0"/>
      <w:marBottom w:val="0"/>
      <w:divBdr>
        <w:top w:val="none" w:sz="0" w:space="0" w:color="auto"/>
        <w:left w:val="none" w:sz="0" w:space="0" w:color="auto"/>
        <w:bottom w:val="none" w:sz="0" w:space="0" w:color="auto"/>
        <w:right w:val="none" w:sz="0" w:space="0" w:color="auto"/>
      </w:divBdr>
    </w:div>
    <w:div w:id="1658723091">
      <w:bodyDiv w:val="1"/>
      <w:marLeft w:val="0"/>
      <w:marRight w:val="0"/>
      <w:marTop w:val="0"/>
      <w:marBottom w:val="0"/>
      <w:divBdr>
        <w:top w:val="none" w:sz="0" w:space="0" w:color="auto"/>
        <w:left w:val="none" w:sz="0" w:space="0" w:color="auto"/>
        <w:bottom w:val="none" w:sz="0" w:space="0" w:color="auto"/>
        <w:right w:val="none" w:sz="0" w:space="0" w:color="auto"/>
      </w:divBdr>
    </w:div>
    <w:div w:id="1690793069">
      <w:bodyDiv w:val="1"/>
      <w:marLeft w:val="0"/>
      <w:marRight w:val="0"/>
      <w:marTop w:val="0"/>
      <w:marBottom w:val="0"/>
      <w:divBdr>
        <w:top w:val="none" w:sz="0" w:space="0" w:color="auto"/>
        <w:left w:val="none" w:sz="0" w:space="0" w:color="auto"/>
        <w:bottom w:val="none" w:sz="0" w:space="0" w:color="auto"/>
        <w:right w:val="none" w:sz="0" w:space="0" w:color="auto"/>
      </w:divBdr>
    </w:div>
    <w:div w:id="1753816188">
      <w:bodyDiv w:val="1"/>
      <w:marLeft w:val="0"/>
      <w:marRight w:val="0"/>
      <w:marTop w:val="0"/>
      <w:marBottom w:val="0"/>
      <w:divBdr>
        <w:top w:val="none" w:sz="0" w:space="0" w:color="auto"/>
        <w:left w:val="none" w:sz="0" w:space="0" w:color="auto"/>
        <w:bottom w:val="none" w:sz="0" w:space="0" w:color="auto"/>
        <w:right w:val="none" w:sz="0" w:space="0" w:color="auto"/>
      </w:divBdr>
    </w:div>
    <w:div w:id="1830437400">
      <w:bodyDiv w:val="1"/>
      <w:marLeft w:val="0"/>
      <w:marRight w:val="0"/>
      <w:marTop w:val="0"/>
      <w:marBottom w:val="0"/>
      <w:divBdr>
        <w:top w:val="none" w:sz="0" w:space="0" w:color="auto"/>
        <w:left w:val="none" w:sz="0" w:space="0" w:color="auto"/>
        <w:bottom w:val="none" w:sz="0" w:space="0" w:color="auto"/>
        <w:right w:val="none" w:sz="0" w:space="0" w:color="auto"/>
      </w:divBdr>
    </w:div>
    <w:div w:id="1848862385">
      <w:bodyDiv w:val="1"/>
      <w:marLeft w:val="0"/>
      <w:marRight w:val="0"/>
      <w:marTop w:val="0"/>
      <w:marBottom w:val="0"/>
      <w:divBdr>
        <w:top w:val="none" w:sz="0" w:space="0" w:color="auto"/>
        <w:left w:val="none" w:sz="0" w:space="0" w:color="auto"/>
        <w:bottom w:val="none" w:sz="0" w:space="0" w:color="auto"/>
        <w:right w:val="none" w:sz="0" w:space="0" w:color="auto"/>
      </w:divBdr>
    </w:div>
    <w:div w:id="1874878623">
      <w:bodyDiv w:val="1"/>
      <w:marLeft w:val="0"/>
      <w:marRight w:val="0"/>
      <w:marTop w:val="0"/>
      <w:marBottom w:val="0"/>
      <w:divBdr>
        <w:top w:val="none" w:sz="0" w:space="0" w:color="auto"/>
        <w:left w:val="none" w:sz="0" w:space="0" w:color="auto"/>
        <w:bottom w:val="none" w:sz="0" w:space="0" w:color="auto"/>
        <w:right w:val="none" w:sz="0" w:space="0" w:color="auto"/>
      </w:divBdr>
    </w:div>
    <w:div w:id="19996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2" ma:contentTypeDescription="Een nieuw document maken." ma:contentTypeScope="" ma:versionID="9043500e562c8b0c794d5015f6ea37e7">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f695ce7ee5a391452f4d8d50162c9728"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973F0-1F10-426D-8E75-4706D1EBFCA5}"/>
</file>

<file path=customXml/itemProps3.xml><?xml version="1.0" encoding="utf-8"?>
<ds:datastoreItem xmlns:ds="http://schemas.openxmlformats.org/officeDocument/2006/customXml" ds:itemID="{D2012A26-A20C-4E0F-B693-342289B3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3516</Words>
  <Characters>19339</Characters>
  <Application>Microsoft Office Word</Application>
  <DocSecurity>0</DocSecurity>
  <Lines>161</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Pierre Debry</cp:lastModifiedBy>
  <cp:revision>5</cp:revision>
  <dcterms:created xsi:type="dcterms:W3CDTF">2021-10-07T12:20:00Z</dcterms:created>
  <dcterms:modified xsi:type="dcterms:W3CDTF">2021-10-07T14:11:00Z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ies>
</file>