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BF617" w14:textId="69B99DEE" w:rsidR="00BC40BA" w:rsidRPr="001E4F76" w:rsidRDefault="00F65B92" w:rsidP="00ED6C45">
      <w:pPr>
        <w:jc w:val="left"/>
        <w:rPr>
          <w:b/>
          <w:sz w:val="28"/>
          <w:szCs w:val="28"/>
          <w:lang w:val="en-US"/>
        </w:rPr>
      </w:pPr>
      <w:r w:rsidRPr="00ED6C45">
        <w:rPr>
          <w:b/>
          <w:noProof/>
          <w:sz w:val="32"/>
          <w:szCs w:val="32"/>
          <w:lang w:val="nl-NL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DF5FEEC" wp14:editId="2141666C">
                <wp:simplePos x="0" y="0"/>
                <wp:positionH relativeFrom="column">
                  <wp:posOffset>-566420</wp:posOffset>
                </wp:positionH>
                <wp:positionV relativeFrom="paragraph">
                  <wp:posOffset>-361950</wp:posOffset>
                </wp:positionV>
                <wp:extent cx="6701790" cy="971550"/>
                <wp:effectExtent l="0" t="0" r="0" b="9525"/>
                <wp:wrapNone/>
                <wp:docPr id="5" name="Papie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2920" y="33528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2920" y="970915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C2CFC" id="Papier 2" o:spid="_x0000_s1026" editas="canvas" style="position:absolute;margin-left:-44.6pt;margin-top:-28.5pt;width:527.7pt;height:76.5pt;z-index:-251657216" coordsize="6701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17;height:971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029,3352" to="503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5" o:spid="_x0000_s1029" style="position:absolute;visibility:visible;mso-wrap-style:square" from="5029,9709" to="66294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</v:group>
            </w:pict>
          </mc:Fallback>
        </mc:AlternateContent>
      </w:r>
      <w:proofErr w:type="spellStart"/>
      <w:r w:rsidR="002419A5">
        <w:rPr>
          <w:b/>
          <w:sz w:val="32"/>
          <w:szCs w:val="32"/>
          <w:lang w:val="en-US"/>
        </w:rPr>
        <w:t>Keor</w:t>
      </w:r>
      <w:proofErr w:type="spellEnd"/>
      <w:r w:rsidR="002419A5">
        <w:rPr>
          <w:b/>
          <w:sz w:val="32"/>
          <w:szCs w:val="32"/>
          <w:lang w:val="en-US"/>
        </w:rPr>
        <w:t xml:space="preserve"> </w:t>
      </w:r>
      <w:r w:rsidR="00732F1A">
        <w:rPr>
          <w:b/>
          <w:sz w:val="32"/>
          <w:szCs w:val="32"/>
          <w:lang w:val="en-US"/>
        </w:rPr>
        <w:t>DC</w:t>
      </w:r>
      <w:r w:rsidR="00ED6C45">
        <w:rPr>
          <w:b/>
          <w:sz w:val="32"/>
          <w:szCs w:val="32"/>
          <w:lang w:val="en-US"/>
        </w:rPr>
        <w:br/>
      </w:r>
      <w:r w:rsidR="001E4F76" w:rsidRPr="001E4F76">
        <w:rPr>
          <w:b/>
          <w:sz w:val="28"/>
          <w:szCs w:val="28"/>
          <w:lang w:val="en-US"/>
        </w:rPr>
        <w:t>Uninterr</w:t>
      </w:r>
      <w:r w:rsidR="001E4F76">
        <w:rPr>
          <w:b/>
          <w:sz w:val="28"/>
          <w:szCs w:val="28"/>
          <w:lang w:val="en-US"/>
        </w:rPr>
        <w:t>upti</w:t>
      </w:r>
      <w:r w:rsidR="001E4F76" w:rsidRPr="001E4F76">
        <w:rPr>
          <w:b/>
          <w:sz w:val="28"/>
          <w:szCs w:val="28"/>
          <w:lang w:val="en-US"/>
        </w:rPr>
        <w:t>ble Power Supply (UPS)</w:t>
      </w:r>
    </w:p>
    <w:p w14:paraId="2D9C75BF" w14:textId="77777777" w:rsidR="00ED6C45" w:rsidRPr="001E4F76" w:rsidRDefault="00ED6C45" w:rsidP="00ED6C45">
      <w:pPr>
        <w:rPr>
          <w:lang w:val="en-US"/>
        </w:rPr>
      </w:pPr>
    </w:p>
    <w:p w14:paraId="665DEC5D" w14:textId="3CD5F21E" w:rsidR="00ED6C45" w:rsidRDefault="001E4F76" w:rsidP="00ED6C45">
      <w:pPr>
        <w:pStyle w:val="Heading1"/>
      </w:pPr>
      <w:r>
        <w:t xml:space="preserve">Statische </w:t>
      </w:r>
      <w:r w:rsidR="00732F1A">
        <w:t>enkelfasige UPS</w:t>
      </w:r>
    </w:p>
    <w:p w14:paraId="3C418CAB" w14:textId="6EEBC1C9" w:rsidR="001E4F76" w:rsidRDefault="002419A5" w:rsidP="001E4F76">
      <w:pPr>
        <w:pStyle w:val="Heading2"/>
      </w:pPr>
      <w:r>
        <w:t xml:space="preserve">25 </w:t>
      </w:r>
      <w:r w:rsidR="00732F1A">
        <w:t>VA – 30 min. Autonomie (bij 50% belasting)</w:t>
      </w:r>
    </w:p>
    <w:p w14:paraId="39BE50A4" w14:textId="77777777" w:rsidR="001E4F76" w:rsidRDefault="001E4F76" w:rsidP="001E4F76">
      <w:pPr>
        <w:pStyle w:val="Heading3"/>
      </w:pPr>
      <w:proofErr w:type="spellStart"/>
      <w:r>
        <w:t>Omschrijving</w:t>
      </w:r>
      <w:proofErr w:type="spellEnd"/>
    </w:p>
    <w:p w14:paraId="132D4754" w14:textId="77777777" w:rsidR="0097365F" w:rsidRDefault="0097365F" w:rsidP="0097365F">
      <w:r w:rsidRPr="001E4F76">
        <w:t>De</w:t>
      </w:r>
      <w:r>
        <w:t>ze</w:t>
      </w:r>
      <w:r w:rsidRPr="001E4F76">
        <w:t xml:space="preserve"> UPS of Uninterruptible Power Supply zorgt ervoor dat elektr</w:t>
      </w:r>
      <w:r>
        <w:t>onische a</w:t>
      </w:r>
      <w:r w:rsidRPr="001E4F76">
        <w:t>pparatuur</w:t>
      </w:r>
      <w:r>
        <w:t>, gevoed op gelijkspanning,</w:t>
      </w:r>
      <w:r w:rsidRPr="001E4F76">
        <w:t xml:space="preserve"> beschermd wordt tegen stroomonderbrekingen. De</w:t>
      </w:r>
      <w:r>
        <w:t>ze</w:t>
      </w:r>
      <w:r w:rsidRPr="001E4F76">
        <w:t xml:space="preserve"> UPS </w:t>
      </w:r>
      <w:r>
        <w:t xml:space="preserve">levert een vermogen van 25W zowel bij werking op het stroomnet als bij werking op de ingebouwde batterij. </w:t>
      </w:r>
    </w:p>
    <w:p w14:paraId="4B16215B" w14:textId="043873F4" w:rsidR="0097365F" w:rsidRDefault="0097365F" w:rsidP="0097365F">
      <w:r>
        <w:t>Het apparaat is uitermate geschikt voor de voeding van de volgende verbruiker(s): router, modem, switch, camera’s</w:t>
      </w:r>
      <w:r w:rsidRPr="004B1E15">
        <w:t xml:space="preserve"> </w:t>
      </w:r>
      <w:r>
        <w:t>(CCTV), draadloze telefonie, VoIP, enz.</w:t>
      </w:r>
    </w:p>
    <w:p w14:paraId="21A4DB03" w14:textId="77777777" w:rsidR="001E4F76" w:rsidRPr="001E4F76" w:rsidRDefault="001E4F76" w:rsidP="001E4F76">
      <w:pPr>
        <w:pStyle w:val="ListParagraph"/>
        <w:rPr>
          <w:highlight w:val="yellow"/>
        </w:rPr>
      </w:pPr>
    </w:p>
    <w:p w14:paraId="3F91D799" w14:textId="76542DE0" w:rsidR="001E4F76" w:rsidRDefault="001E4F76" w:rsidP="00CB25EA">
      <w:pPr>
        <w:pStyle w:val="Heading3"/>
      </w:pPr>
      <w:proofErr w:type="spellStart"/>
      <w:r>
        <w:t>Normeringen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richtlijnen</w:t>
      </w:r>
      <w:proofErr w:type="spellEnd"/>
    </w:p>
    <w:p w14:paraId="01186D3B" w14:textId="77777777" w:rsidR="00CB25EA" w:rsidRPr="00CB25EA" w:rsidRDefault="00CB25EA" w:rsidP="00CB25EA">
      <w:pPr>
        <w:pStyle w:val="ListParagraph"/>
        <w:numPr>
          <w:ilvl w:val="0"/>
          <w:numId w:val="15"/>
        </w:numPr>
        <w:rPr>
          <w:lang w:val="en-US"/>
        </w:rPr>
      </w:pPr>
      <w:proofErr w:type="spellStart"/>
      <w:r w:rsidRPr="00CB25EA">
        <w:rPr>
          <w:lang w:val="en-US"/>
        </w:rPr>
        <w:t>Productnorm</w:t>
      </w:r>
      <w:proofErr w:type="spellEnd"/>
      <w:r w:rsidRPr="00CB25EA">
        <w:rPr>
          <w:lang w:val="en-US"/>
        </w:rPr>
        <w:t xml:space="preserve"> (EN 62040-1)</w:t>
      </w:r>
    </w:p>
    <w:p w14:paraId="21230FE8" w14:textId="77777777" w:rsidR="00CB25EA" w:rsidRPr="00CB25EA" w:rsidRDefault="00CB25EA" w:rsidP="00CB25EA">
      <w:pPr>
        <w:pStyle w:val="ListParagraph"/>
        <w:numPr>
          <w:ilvl w:val="0"/>
          <w:numId w:val="15"/>
        </w:numPr>
        <w:rPr>
          <w:lang w:val="en-US"/>
        </w:rPr>
      </w:pPr>
      <w:r w:rsidRPr="00CB25EA">
        <w:rPr>
          <w:lang w:val="en-US"/>
        </w:rPr>
        <w:t xml:space="preserve">CE </w:t>
      </w:r>
      <w:proofErr w:type="spellStart"/>
      <w:r w:rsidRPr="00CB25EA">
        <w:rPr>
          <w:lang w:val="en-US"/>
        </w:rPr>
        <w:t>markering</w:t>
      </w:r>
      <w:proofErr w:type="spellEnd"/>
    </w:p>
    <w:p w14:paraId="1670D141" w14:textId="77777777" w:rsidR="00CB25EA" w:rsidRPr="00CB25EA" w:rsidRDefault="00CB25EA" w:rsidP="00CB25EA">
      <w:pPr>
        <w:rPr>
          <w:lang w:val="en-US"/>
        </w:rPr>
      </w:pPr>
    </w:p>
    <w:p w14:paraId="5908D0D0" w14:textId="77777777" w:rsidR="001E4F76" w:rsidRDefault="001E4F76" w:rsidP="001E4F76">
      <w:pPr>
        <w:pStyle w:val="Heading3"/>
      </w:pPr>
      <w:proofErr w:type="spellStart"/>
      <w:r>
        <w:t>Architectuur</w:t>
      </w:r>
      <w:proofErr w:type="spellEnd"/>
      <w:r>
        <w:t xml:space="preserve"> van de UPS</w:t>
      </w:r>
    </w:p>
    <w:p w14:paraId="2A3EB2F5" w14:textId="77777777" w:rsidR="0016668E" w:rsidRPr="00D15865" w:rsidRDefault="0016668E" w:rsidP="0016668E">
      <w:pPr>
        <w:rPr>
          <w:lang w:val="nl-NL"/>
        </w:rPr>
      </w:pPr>
      <w:r w:rsidRPr="00D15865">
        <w:rPr>
          <w:lang w:val="nl-NL"/>
        </w:rPr>
        <w:t xml:space="preserve">De UPS </w:t>
      </w:r>
      <w:r>
        <w:rPr>
          <w:lang w:val="nl-NL"/>
        </w:rPr>
        <w:t xml:space="preserve">is een desktop model </w:t>
      </w:r>
      <w:r w:rsidRPr="00D15865">
        <w:rPr>
          <w:lang w:val="nl-NL"/>
        </w:rPr>
        <w:t>en bestaat uit de volgende onderdelen:</w:t>
      </w:r>
    </w:p>
    <w:p w14:paraId="42643C57" w14:textId="78C84C62" w:rsidR="0016668E" w:rsidRDefault="0016668E" w:rsidP="0016668E">
      <w:pPr>
        <w:pStyle w:val="ListParagraph"/>
        <w:numPr>
          <w:ilvl w:val="0"/>
          <w:numId w:val="17"/>
        </w:numPr>
      </w:pPr>
      <w:r>
        <w:t xml:space="preserve">1 ingang </w:t>
      </w:r>
      <w:r w:rsidRPr="00714171">
        <w:t>IEC</w:t>
      </w:r>
      <w:r>
        <w:t xml:space="preserve"> C13 voor </w:t>
      </w:r>
      <w:r w:rsidRPr="00714171">
        <w:t>meegeleverd</w:t>
      </w:r>
      <w:r>
        <w:t>e voedingskabel met stekker 2P+A voor aansluiting op het stroomnet.</w:t>
      </w:r>
    </w:p>
    <w:p w14:paraId="1A6BBF8F" w14:textId="77777777" w:rsidR="0016668E" w:rsidRPr="00714171" w:rsidRDefault="0016668E" w:rsidP="0016668E">
      <w:pPr>
        <w:pStyle w:val="ListParagraph"/>
        <w:numPr>
          <w:ilvl w:val="0"/>
          <w:numId w:val="17"/>
        </w:numPr>
      </w:pPr>
      <w:r>
        <w:t>Een uitgaande kabel die op het uiteinde kan voorzien worden van 4 verschillende stekkers, in functie van de te voeden apparatuur.</w:t>
      </w:r>
    </w:p>
    <w:p w14:paraId="32A07E48" w14:textId="52EE75D0" w:rsidR="0016668E" w:rsidRDefault="0016668E" w:rsidP="0026401C">
      <w:pPr>
        <w:pStyle w:val="ListParagraph"/>
        <w:numPr>
          <w:ilvl w:val="1"/>
          <w:numId w:val="17"/>
        </w:numPr>
      </w:pPr>
      <w:proofErr w:type="spellStart"/>
      <w:proofErr w:type="gramStart"/>
      <w:r w:rsidRPr="00CF5121">
        <w:rPr>
          <w:lang w:val="en-US"/>
        </w:rPr>
        <w:t>Stekkers</w:t>
      </w:r>
      <w:proofErr w:type="spellEnd"/>
      <w:r w:rsidRPr="00CF5121">
        <w:rPr>
          <w:lang w:val="en-US"/>
        </w:rPr>
        <w:t> :</w:t>
      </w:r>
      <w:proofErr w:type="gramEnd"/>
      <w:r w:rsidRPr="00CF5121">
        <w:rPr>
          <w:lang w:val="en-US"/>
        </w:rPr>
        <w:t xml:space="preserve"> </w:t>
      </w:r>
      <w:proofErr w:type="spellStart"/>
      <w:r w:rsidRPr="00CF5121">
        <w:rPr>
          <w:lang w:val="en-US"/>
        </w:rPr>
        <w:t>Buitendiam</w:t>
      </w:r>
      <w:r w:rsidR="00CF5121" w:rsidRPr="00CF5121">
        <w:rPr>
          <w:lang w:val="en-US"/>
        </w:rPr>
        <w:t>eter</w:t>
      </w:r>
      <w:proofErr w:type="spellEnd"/>
      <w:r w:rsidRPr="00CF5121">
        <w:rPr>
          <w:lang w:val="en-US"/>
        </w:rPr>
        <w:t xml:space="preserve"> </w:t>
      </w:r>
      <w:r w:rsidR="00CF5121" w:rsidRPr="00CF5121">
        <w:rPr>
          <w:lang w:val="en-US"/>
        </w:rPr>
        <w:t>x</w:t>
      </w:r>
      <w:r w:rsidRPr="00CF5121">
        <w:rPr>
          <w:lang w:val="en-US"/>
        </w:rPr>
        <w:t xml:space="preserve"> </w:t>
      </w:r>
      <w:proofErr w:type="spellStart"/>
      <w:r w:rsidRPr="00CF5121">
        <w:rPr>
          <w:lang w:val="en-US"/>
        </w:rPr>
        <w:t>Binnendiam</w:t>
      </w:r>
      <w:r w:rsidR="00CF5121" w:rsidRPr="00CF5121">
        <w:rPr>
          <w:lang w:val="en-US"/>
        </w:rPr>
        <w:t>eter</w:t>
      </w:r>
      <w:proofErr w:type="spellEnd"/>
      <w:r w:rsidRPr="00CF5121">
        <w:rPr>
          <w:lang w:val="en-US"/>
        </w:rPr>
        <w:t xml:space="preserve"> </w:t>
      </w:r>
      <w:r w:rsidRPr="00803CEF">
        <w:t>(mm): 5</w:t>
      </w:r>
      <w:r>
        <w:t>,</w:t>
      </w:r>
      <w:r w:rsidRPr="00803CEF">
        <w:t>5</w:t>
      </w:r>
      <w:r w:rsidR="00CF5121">
        <w:t>*</w:t>
      </w:r>
      <w:r w:rsidRPr="00803CEF">
        <w:t>2</w:t>
      </w:r>
      <w:r>
        <w:t>,</w:t>
      </w:r>
      <w:r w:rsidRPr="00803CEF">
        <w:t xml:space="preserve">1 </w:t>
      </w:r>
      <w:r>
        <w:t>–</w:t>
      </w:r>
      <w:r w:rsidRPr="00803CEF">
        <w:t xml:space="preserve"> 4</w:t>
      </w:r>
      <w:r>
        <w:t>,</w:t>
      </w:r>
      <w:r w:rsidRPr="00803CEF">
        <w:t>75*1</w:t>
      </w:r>
      <w:r>
        <w:t>,</w:t>
      </w:r>
      <w:r w:rsidRPr="00803CEF">
        <w:t xml:space="preserve">7 </w:t>
      </w:r>
      <w:r>
        <w:t>–</w:t>
      </w:r>
      <w:r w:rsidRPr="00803CEF">
        <w:t xml:space="preserve"> 3</w:t>
      </w:r>
      <w:r>
        <w:t>,</w:t>
      </w:r>
      <w:r w:rsidRPr="00803CEF">
        <w:t>5*1</w:t>
      </w:r>
      <w:r>
        <w:t>,</w:t>
      </w:r>
      <w:r w:rsidRPr="00803CEF">
        <w:t>35 -</w:t>
      </w:r>
      <w:r>
        <w:t xml:space="preserve"> 5*2,5 </w:t>
      </w:r>
    </w:p>
    <w:p w14:paraId="521965E0" w14:textId="08492050" w:rsidR="0016668E" w:rsidRDefault="0016668E" w:rsidP="0016668E">
      <w:pPr>
        <w:pStyle w:val="ListParagraph"/>
        <w:numPr>
          <w:ilvl w:val="0"/>
          <w:numId w:val="17"/>
        </w:numPr>
      </w:pPr>
      <w:r>
        <w:t>De uitgangsspanning van de UPS kan worden afgeregeld op 4 standen : 9 – 12 – 15 – 19Vdc in functie van de te voeden apparatuur.</w:t>
      </w:r>
    </w:p>
    <w:p w14:paraId="3366146C" w14:textId="726E8E3D" w:rsidR="0016668E" w:rsidRDefault="0016668E" w:rsidP="0016668E">
      <w:pPr>
        <w:pStyle w:val="ListParagraph"/>
        <w:numPr>
          <w:ilvl w:val="0"/>
          <w:numId w:val="17"/>
        </w:numPr>
      </w:pPr>
      <w:r>
        <w:t>Tijdens werking op stroomnet geven de leds de waarde van de uitgangsspanning weer. Bij werking op batterij daarentegen staan de leds voor het niveau van autonomie.</w:t>
      </w:r>
    </w:p>
    <w:p w14:paraId="1653B186" w14:textId="77777777" w:rsidR="00047ACC" w:rsidRDefault="00047ACC" w:rsidP="00047ACC">
      <w:pPr>
        <w:pStyle w:val="ListParagraph"/>
      </w:pPr>
    </w:p>
    <w:p w14:paraId="12CDE26E" w14:textId="77777777" w:rsidR="00833133" w:rsidRDefault="00833133">
      <w:pPr>
        <w:autoSpaceDE/>
        <w:autoSpaceDN/>
        <w:adjustRightInd/>
        <w:spacing w:after="200"/>
        <w:jc w:val="left"/>
        <w:rPr>
          <w:rFonts w:eastAsiaTheme="majorEastAsia"/>
          <w:b/>
          <w:color w:val="auto"/>
          <w:sz w:val="24"/>
          <w:szCs w:val="24"/>
          <w:highlight w:val="lightGray"/>
          <w:lang w:val="en-US"/>
        </w:rPr>
      </w:pPr>
      <w:r>
        <w:rPr>
          <w:highlight w:val="lightGray"/>
        </w:rPr>
        <w:br w:type="page"/>
      </w:r>
    </w:p>
    <w:p w14:paraId="60893F92" w14:textId="55AAC17E" w:rsidR="002419A5" w:rsidRDefault="00047ACC" w:rsidP="00833133">
      <w:pPr>
        <w:pStyle w:val="Heading3"/>
      </w:pPr>
      <w:proofErr w:type="spellStart"/>
      <w:r>
        <w:lastRenderedPageBreak/>
        <w:t>Specificaties</w:t>
      </w:r>
      <w:proofErr w:type="spellEnd"/>
    </w:p>
    <w:p w14:paraId="68668CDC" w14:textId="77777777" w:rsidR="00A2553B" w:rsidRDefault="00A2553B" w:rsidP="00A2553B">
      <w:pPr>
        <w:pStyle w:val="ListParagraph"/>
        <w:numPr>
          <w:ilvl w:val="0"/>
          <w:numId w:val="18"/>
        </w:numPr>
        <w:tabs>
          <w:tab w:val="left" w:pos="3969"/>
        </w:tabs>
      </w:pPr>
      <w:r>
        <w:t>Afmetingen (b x l x h):</w:t>
      </w:r>
      <w:r>
        <w:tab/>
      </w:r>
      <w:r w:rsidRPr="006E3A2C">
        <w:t>95 x 95 x 28</w:t>
      </w:r>
      <w:r>
        <w:t>,</w:t>
      </w:r>
      <w:r w:rsidRPr="006E3A2C">
        <w:t>5</w:t>
      </w:r>
      <w:r>
        <w:t xml:space="preserve"> mm</w:t>
      </w:r>
    </w:p>
    <w:p w14:paraId="4136B2DB" w14:textId="77777777" w:rsidR="00A2553B" w:rsidRDefault="00A2553B" w:rsidP="00A2553B">
      <w:pPr>
        <w:pStyle w:val="ListParagraph"/>
        <w:numPr>
          <w:ilvl w:val="0"/>
          <w:numId w:val="18"/>
        </w:numPr>
        <w:tabs>
          <w:tab w:val="left" w:pos="3969"/>
        </w:tabs>
      </w:pPr>
      <w:r>
        <w:t>Gewicht:</w:t>
      </w:r>
      <w:r>
        <w:tab/>
        <w:t>300 gram</w:t>
      </w:r>
      <w:r>
        <w:tab/>
      </w:r>
    </w:p>
    <w:p w14:paraId="6A785AB7" w14:textId="77777777" w:rsidR="00A2553B" w:rsidRDefault="00A2553B" w:rsidP="00A2553B">
      <w:pPr>
        <w:tabs>
          <w:tab w:val="left" w:pos="3969"/>
        </w:tabs>
      </w:pPr>
    </w:p>
    <w:p w14:paraId="263D128C" w14:textId="77777777" w:rsidR="00A2553B" w:rsidRPr="00833133" w:rsidRDefault="00A2553B" w:rsidP="00A2553B">
      <w:pPr>
        <w:tabs>
          <w:tab w:val="left" w:pos="3969"/>
        </w:tabs>
        <w:rPr>
          <w:b/>
          <w:bCs/>
        </w:rPr>
      </w:pPr>
      <w:r w:rsidRPr="00833133">
        <w:rPr>
          <w:b/>
          <w:bCs/>
        </w:rPr>
        <w:t>Ingang</w:t>
      </w:r>
    </w:p>
    <w:p w14:paraId="0FFD4633" w14:textId="13C5487B" w:rsidR="00A2553B" w:rsidRDefault="00A2553B" w:rsidP="00A2553B">
      <w:pPr>
        <w:pStyle w:val="ListParagraph"/>
        <w:numPr>
          <w:ilvl w:val="0"/>
          <w:numId w:val="19"/>
        </w:numPr>
        <w:tabs>
          <w:tab w:val="left" w:pos="3969"/>
        </w:tabs>
      </w:pPr>
      <w:r>
        <w:t xml:space="preserve">Spanningsbereik: </w:t>
      </w:r>
      <w:r>
        <w:tab/>
        <w:t>90 t/m 264 Vac</w:t>
      </w:r>
    </w:p>
    <w:p w14:paraId="027AD4FE" w14:textId="150B0719" w:rsidR="00A2553B" w:rsidRDefault="00A2553B" w:rsidP="00A2553B">
      <w:pPr>
        <w:pStyle w:val="ListParagraph"/>
        <w:numPr>
          <w:ilvl w:val="0"/>
          <w:numId w:val="19"/>
        </w:numPr>
        <w:tabs>
          <w:tab w:val="left" w:pos="3969"/>
        </w:tabs>
      </w:pPr>
      <w:r>
        <w:t xml:space="preserve">Frequentie: </w:t>
      </w:r>
      <w:r>
        <w:tab/>
        <w:t>47–63Hz</w:t>
      </w:r>
      <w:r w:rsidR="00833133">
        <w:br/>
      </w:r>
    </w:p>
    <w:p w14:paraId="37C0C856" w14:textId="77777777" w:rsidR="00833133" w:rsidRPr="00833133" w:rsidRDefault="00833133" w:rsidP="00833133">
      <w:pPr>
        <w:tabs>
          <w:tab w:val="left" w:pos="3969"/>
        </w:tabs>
        <w:rPr>
          <w:b/>
          <w:bCs/>
        </w:rPr>
      </w:pPr>
      <w:r w:rsidRPr="00833133">
        <w:rPr>
          <w:b/>
          <w:bCs/>
        </w:rPr>
        <w:t>Uitgang</w:t>
      </w:r>
    </w:p>
    <w:p w14:paraId="79D24FE0" w14:textId="098BFDB1" w:rsidR="00833133" w:rsidRDefault="00833133" w:rsidP="00833133">
      <w:pPr>
        <w:pStyle w:val="ListParagraph"/>
        <w:numPr>
          <w:ilvl w:val="0"/>
          <w:numId w:val="20"/>
        </w:numPr>
        <w:tabs>
          <w:tab w:val="left" w:pos="3969"/>
        </w:tabs>
      </w:pPr>
      <w:r>
        <w:t xml:space="preserve">Spanning: </w:t>
      </w:r>
      <w:r>
        <w:tab/>
        <w:t>9 – 12 – 15 – 19Vdc  +/- 5%</w:t>
      </w:r>
    </w:p>
    <w:p w14:paraId="144F2CE7" w14:textId="77777777" w:rsidR="00833133" w:rsidRDefault="00833133" w:rsidP="00833133">
      <w:pPr>
        <w:pStyle w:val="ListParagraph"/>
        <w:numPr>
          <w:ilvl w:val="0"/>
          <w:numId w:val="20"/>
        </w:numPr>
        <w:tabs>
          <w:tab w:val="left" w:pos="3969"/>
        </w:tabs>
      </w:pPr>
      <w:r>
        <w:t>Vermogen:</w:t>
      </w:r>
      <w:r>
        <w:tab/>
        <w:t>25 W / 25 VA</w:t>
      </w:r>
    </w:p>
    <w:p w14:paraId="3C7A5C61" w14:textId="77777777" w:rsidR="00833133" w:rsidRDefault="00833133" w:rsidP="00833133">
      <w:pPr>
        <w:pStyle w:val="ListParagraph"/>
        <w:numPr>
          <w:ilvl w:val="0"/>
          <w:numId w:val="20"/>
        </w:numPr>
        <w:tabs>
          <w:tab w:val="left" w:pos="3969"/>
        </w:tabs>
      </w:pPr>
      <w:r>
        <w:t>Stroomsterkte:</w:t>
      </w:r>
      <w:r>
        <w:tab/>
        <w:t>2 – 2,08 – 1,67 – 1,32 A</w:t>
      </w:r>
    </w:p>
    <w:p w14:paraId="3D36D380" w14:textId="77777777" w:rsidR="00833133" w:rsidRDefault="00833133" w:rsidP="00833133">
      <w:pPr>
        <w:pStyle w:val="ListParagraph"/>
        <w:numPr>
          <w:ilvl w:val="0"/>
          <w:numId w:val="20"/>
        </w:numPr>
        <w:tabs>
          <w:tab w:val="left" w:pos="3969"/>
        </w:tabs>
      </w:pPr>
      <w:r>
        <w:t>Beveiliging (op batterijwerking):</w:t>
      </w:r>
      <w:r>
        <w:tab/>
        <w:t>Overbelasting, temperatuur en kortsluiting</w:t>
      </w:r>
    </w:p>
    <w:p w14:paraId="7B5C9C4E" w14:textId="77777777" w:rsidR="00833133" w:rsidRDefault="00833133" w:rsidP="00833133">
      <w:pPr>
        <w:tabs>
          <w:tab w:val="left" w:pos="3969"/>
        </w:tabs>
      </w:pPr>
    </w:p>
    <w:p w14:paraId="2AE54F21" w14:textId="77777777" w:rsidR="00833133" w:rsidRPr="00833133" w:rsidRDefault="00833133" w:rsidP="00833133">
      <w:pPr>
        <w:tabs>
          <w:tab w:val="left" w:pos="3969"/>
        </w:tabs>
        <w:rPr>
          <w:b/>
          <w:bCs/>
        </w:rPr>
      </w:pPr>
      <w:r w:rsidRPr="00833133">
        <w:rPr>
          <w:b/>
          <w:bCs/>
        </w:rPr>
        <w:t>Batterij</w:t>
      </w:r>
    </w:p>
    <w:p w14:paraId="3A1962F4" w14:textId="631C13CF" w:rsidR="00833133" w:rsidRDefault="00833133" w:rsidP="00833133">
      <w:pPr>
        <w:pStyle w:val="ListParagraph"/>
        <w:numPr>
          <w:ilvl w:val="0"/>
          <w:numId w:val="21"/>
        </w:numPr>
        <w:tabs>
          <w:tab w:val="left" w:pos="3969"/>
        </w:tabs>
      </w:pPr>
      <w:r>
        <w:t xml:space="preserve">Type batterij: </w:t>
      </w:r>
      <w:r>
        <w:tab/>
        <w:t>Li-Ion - 3,7 V – 2200 mAh</w:t>
      </w:r>
    </w:p>
    <w:p w14:paraId="7AF60CCB" w14:textId="4730E236" w:rsidR="00833133" w:rsidRDefault="00833133" w:rsidP="00833133">
      <w:pPr>
        <w:pStyle w:val="ListParagraph"/>
        <w:numPr>
          <w:ilvl w:val="0"/>
          <w:numId w:val="21"/>
        </w:numPr>
        <w:tabs>
          <w:tab w:val="left" w:pos="3969"/>
        </w:tabs>
      </w:pPr>
      <w:r>
        <w:t xml:space="preserve">Oplaadtijd: </w:t>
      </w:r>
      <w:r>
        <w:tab/>
        <w:t>maximum 8 uur (90% van de capaciteit)</w:t>
      </w:r>
    </w:p>
    <w:p w14:paraId="76745825" w14:textId="39630EAE" w:rsidR="00A2553B" w:rsidRDefault="00A2553B" w:rsidP="00A2553B">
      <w:pPr>
        <w:rPr>
          <w:lang w:val="en-US"/>
        </w:rPr>
      </w:pPr>
    </w:p>
    <w:p w14:paraId="2836F39E" w14:textId="631013EF" w:rsidR="00833133" w:rsidRDefault="00833133" w:rsidP="00833133">
      <w:pPr>
        <w:pStyle w:val="Heading3"/>
      </w:pPr>
      <w:proofErr w:type="spellStart"/>
      <w:r>
        <w:t>Omgevingscondities</w:t>
      </w:r>
      <w:proofErr w:type="spellEnd"/>
    </w:p>
    <w:p w14:paraId="4DA5E6EB" w14:textId="77777777" w:rsidR="005A7218" w:rsidRPr="005214B0" w:rsidRDefault="005A7218" w:rsidP="005A7218">
      <w:r w:rsidRPr="005214B0">
        <w:t>De apparatuur dient, binnen de gespecificeerde eigenschappen, onder de volgende omgevingscondities te functioneren:</w:t>
      </w:r>
    </w:p>
    <w:p w14:paraId="7098A1E8" w14:textId="77777777" w:rsidR="005A7218" w:rsidRPr="005214B0" w:rsidRDefault="005A7218" w:rsidP="00D23B01">
      <w:pPr>
        <w:pStyle w:val="ListParagraph"/>
        <w:numPr>
          <w:ilvl w:val="0"/>
          <w:numId w:val="22"/>
        </w:numPr>
        <w:tabs>
          <w:tab w:val="left" w:pos="3969"/>
        </w:tabs>
      </w:pPr>
      <w:r>
        <w:t>Omgevingstemperatuur:</w:t>
      </w:r>
      <w:r>
        <w:tab/>
      </w:r>
      <w:r w:rsidRPr="005214B0">
        <w:t>0</w:t>
      </w:r>
      <w:r w:rsidRPr="005214B0">
        <w:rPr>
          <w:rFonts w:ascii="Cambria Math" w:hAnsi="Cambria Math" w:cs="Cambria Math"/>
        </w:rPr>
        <w:t>⁰</w:t>
      </w:r>
      <w:r w:rsidRPr="005214B0">
        <w:t xml:space="preserve">C - </w:t>
      </w:r>
      <w:r>
        <w:t>35</w:t>
      </w:r>
      <w:r w:rsidRPr="005214B0">
        <w:rPr>
          <w:rFonts w:ascii="Cambria Math" w:hAnsi="Cambria Math" w:cs="Cambria Math"/>
        </w:rPr>
        <w:t>⁰</w:t>
      </w:r>
      <w:r w:rsidRPr="005214B0">
        <w:t>C</w:t>
      </w:r>
    </w:p>
    <w:p w14:paraId="2A8827A3" w14:textId="344C601B" w:rsidR="005A7218" w:rsidRDefault="005A7218" w:rsidP="00D23B01">
      <w:pPr>
        <w:pStyle w:val="ListParagraph"/>
        <w:numPr>
          <w:ilvl w:val="0"/>
          <w:numId w:val="22"/>
        </w:numPr>
        <w:tabs>
          <w:tab w:val="left" w:pos="3969"/>
        </w:tabs>
      </w:pPr>
      <w:r w:rsidRPr="005214B0">
        <w:t>Relatieve vochtigheid:</w:t>
      </w:r>
      <w:r w:rsidRPr="005214B0">
        <w:tab/>
        <w:t>&lt; 95%, zonder condensatie</w:t>
      </w:r>
    </w:p>
    <w:p w14:paraId="0E10EF79" w14:textId="2F765033" w:rsidR="005A3A9C" w:rsidRDefault="005A3A9C" w:rsidP="00D23B01">
      <w:pPr>
        <w:pStyle w:val="ListParagraph"/>
        <w:numPr>
          <w:ilvl w:val="0"/>
          <w:numId w:val="22"/>
        </w:numPr>
        <w:tabs>
          <w:tab w:val="left" w:pos="3969"/>
          <w:tab w:val="left" w:pos="4253"/>
        </w:tabs>
      </w:pPr>
      <w:r>
        <w:t>Geluidsniveau op 1 m</w:t>
      </w:r>
      <w:r>
        <w:t>:</w:t>
      </w:r>
      <w:r>
        <w:tab/>
        <w:t>&lt; 40 dBA</w:t>
      </w:r>
    </w:p>
    <w:p w14:paraId="6807CB58" w14:textId="5AFA1680" w:rsidR="005A3A9C" w:rsidRPr="005214B0" w:rsidRDefault="00D23B01" w:rsidP="00D23B01">
      <w:pPr>
        <w:pStyle w:val="ListParagraph"/>
        <w:numPr>
          <w:ilvl w:val="0"/>
          <w:numId w:val="22"/>
        </w:numPr>
        <w:tabs>
          <w:tab w:val="left" w:pos="3969"/>
          <w:tab w:val="left" w:pos="4253"/>
        </w:tabs>
      </w:pPr>
      <w:r>
        <w:t>Beschermingsgraad</w:t>
      </w:r>
      <w:r w:rsidR="005A3A9C">
        <w:t>:</w:t>
      </w:r>
      <w:r w:rsidR="005A3A9C">
        <w:tab/>
        <w:t>IP20</w:t>
      </w:r>
      <w:bookmarkStart w:id="0" w:name="_GoBack"/>
      <w:bookmarkEnd w:id="0"/>
    </w:p>
    <w:p w14:paraId="7AD9B10E" w14:textId="51E820D9" w:rsidR="00833133" w:rsidRDefault="00833133" w:rsidP="00833133">
      <w:pPr>
        <w:rPr>
          <w:lang w:val="en-US"/>
        </w:rPr>
      </w:pPr>
    </w:p>
    <w:p w14:paraId="51410B1C" w14:textId="71B49A90" w:rsidR="005A7218" w:rsidRDefault="005A7218" w:rsidP="005A7218">
      <w:pPr>
        <w:pStyle w:val="Heading3"/>
      </w:pPr>
      <w:proofErr w:type="spellStart"/>
      <w:r>
        <w:t>Certificering</w:t>
      </w:r>
      <w:proofErr w:type="spellEnd"/>
    </w:p>
    <w:p w14:paraId="7F54F38E" w14:textId="5B429398" w:rsidR="00746636" w:rsidRPr="00746636" w:rsidRDefault="00746636" w:rsidP="00746636">
      <w:pPr>
        <w:pStyle w:val="ListParagraph"/>
        <w:numPr>
          <w:ilvl w:val="0"/>
          <w:numId w:val="24"/>
        </w:numPr>
        <w:tabs>
          <w:tab w:val="left" w:pos="3969"/>
        </w:tabs>
        <w:rPr>
          <w:lang w:val="fr-BE"/>
        </w:rPr>
      </w:pPr>
      <w:r w:rsidRPr="00746636">
        <w:rPr>
          <w:lang w:val="fr-BE"/>
        </w:rPr>
        <w:t xml:space="preserve">EMC / </w:t>
      </w:r>
      <w:proofErr w:type="gramStart"/>
      <w:r w:rsidRPr="00746636">
        <w:rPr>
          <w:lang w:val="fr-BE"/>
        </w:rPr>
        <w:t>Emissions:</w:t>
      </w:r>
      <w:proofErr w:type="gramEnd"/>
      <w:r w:rsidRPr="00746636">
        <w:rPr>
          <w:lang w:val="fr-BE"/>
        </w:rPr>
        <w:tab/>
        <w:t>EN55022, IEC/EN 62368-1, UL/</w:t>
      </w:r>
      <w:proofErr w:type="spellStart"/>
      <w:r w:rsidRPr="00746636">
        <w:rPr>
          <w:lang w:val="fr-BE"/>
        </w:rPr>
        <w:t>cULus</w:t>
      </w:r>
      <w:proofErr w:type="spellEnd"/>
    </w:p>
    <w:p w14:paraId="791087AB" w14:textId="6D32210B" w:rsidR="00746636" w:rsidRPr="00746636" w:rsidRDefault="00746636" w:rsidP="00746636">
      <w:pPr>
        <w:pStyle w:val="ListParagraph"/>
        <w:numPr>
          <w:ilvl w:val="0"/>
          <w:numId w:val="24"/>
        </w:numPr>
        <w:tabs>
          <w:tab w:val="left" w:pos="3969"/>
        </w:tabs>
        <w:rPr>
          <w:lang w:val="en-US"/>
        </w:rPr>
      </w:pPr>
      <w:proofErr w:type="spellStart"/>
      <w:r w:rsidRPr="00746636">
        <w:rPr>
          <w:lang w:val="en-US"/>
        </w:rPr>
        <w:t>Veiligheid</w:t>
      </w:r>
      <w:proofErr w:type="spellEnd"/>
      <w:r w:rsidRPr="00746636">
        <w:rPr>
          <w:lang w:val="en-US"/>
        </w:rPr>
        <w:t>:</w:t>
      </w:r>
      <w:r w:rsidRPr="00746636">
        <w:rPr>
          <w:lang w:val="en-US"/>
        </w:rPr>
        <w:tab/>
      </w:r>
      <w:r>
        <w:t>FCC: Class B, UL/cULus</w:t>
      </w:r>
    </w:p>
    <w:p w14:paraId="0A319958" w14:textId="17ED7D69" w:rsidR="00746636" w:rsidRDefault="00746636" w:rsidP="00746636">
      <w:pPr>
        <w:pStyle w:val="ListParagraph"/>
        <w:numPr>
          <w:ilvl w:val="0"/>
          <w:numId w:val="24"/>
        </w:numPr>
        <w:tabs>
          <w:tab w:val="left" w:pos="3969"/>
        </w:tabs>
        <w:jc w:val="left"/>
      </w:pPr>
      <w:r w:rsidRPr="00853678">
        <w:t>Bliksembeveiliging:</w:t>
      </w:r>
      <w:r w:rsidRPr="00853678">
        <w:tab/>
        <w:t>Niveau 3 (Gem.mode:2kV/Differentieelmode:1kV) Crit</w:t>
      </w:r>
      <w:r>
        <w:t>. B</w:t>
      </w:r>
    </w:p>
    <w:p w14:paraId="2BD47FF0" w14:textId="41C46603" w:rsidR="00746636" w:rsidRPr="00746636" w:rsidRDefault="00746636" w:rsidP="00746636">
      <w:pPr>
        <w:pStyle w:val="ListParagraph"/>
        <w:numPr>
          <w:ilvl w:val="0"/>
          <w:numId w:val="24"/>
        </w:numPr>
        <w:tabs>
          <w:tab w:val="left" w:pos="3969"/>
        </w:tabs>
        <w:rPr>
          <w:lang w:val="en-US"/>
        </w:rPr>
      </w:pPr>
      <w:r w:rsidRPr="00746636">
        <w:rPr>
          <w:lang w:val="en-US"/>
        </w:rPr>
        <w:t>Electrical Fast Transient / Burst:</w:t>
      </w:r>
      <w:r w:rsidRPr="00746636">
        <w:rPr>
          <w:lang w:val="en-US"/>
        </w:rPr>
        <w:tab/>
      </w:r>
      <w:proofErr w:type="spellStart"/>
      <w:r w:rsidRPr="00746636">
        <w:rPr>
          <w:lang w:val="en-US"/>
        </w:rPr>
        <w:t>Niveau</w:t>
      </w:r>
      <w:proofErr w:type="spellEnd"/>
      <w:r w:rsidRPr="00746636">
        <w:rPr>
          <w:lang w:val="en-US"/>
        </w:rPr>
        <w:t xml:space="preserve"> 2 (1kV) Criteria B</w:t>
      </w:r>
    </w:p>
    <w:p w14:paraId="123CF228" w14:textId="45D36DE1" w:rsidR="00746636" w:rsidRDefault="00746636" w:rsidP="00746636">
      <w:pPr>
        <w:pStyle w:val="ListParagraph"/>
        <w:numPr>
          <w:ilvl w:val="0"/>
          <w:numId w:val="24"/>
        </w:numPr>
        <w:tabs>
          <w:tab w:val="left" w:pos="3969"/>
        </w:tabs>
      </w:pPr>
      <w:r w:rsidRPr="0064520A">
        <w:t>Elektrostatische ontlading:</w:t>
      </w:r>
      <w:r w:rsidRPr="0064520A">
        <w:tab/>
        <w:t>Niveau</w:t>
      </w:r>
      <w:r>
        <w:t xml:space="preserve"> 3 (Luchtontlad.: 8kV / Contactontlad.: 6kV) Crit. B</w:t>
      </w:r>
    </w:p>
    <w:p w14:paraId="7B789757" w14:textId="268A69EB" w:rsidR="005A7218" w:rsidRPr="005A7218" w:rsidRDefault="005A3A9C" w:rsidP="005A721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1BD20B" wp14:editId="5A428ACB">
            <wp:simplePos x="0" y="0"/>
            <wp:positionH relativeFrom="margin">
              <wp:posOffset>1070610</wp:posOffset>
            </wp:positionH>
            <wp:positionV relativeFrom="margin">
              <wp:posOffset>6714490</wp:posOffset>
            </wp:positionV>
            <wp:extent cx="3712926" cy="1707946"/>
            <wp:effectExtent l="0" t="0" r="1905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926" cy="1707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7218" w:rsidRPr="005A7218" w:rsidSect="00ED6C45">
      <w:headerReference w:type="default" r:id="rId11"/>
      <w:footerReference w:type="defaul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02DF7" w14:textId="77777777" w:rsidR="00955C43" w:rsidRDefault="00955C43" w:rsidP="00ED6C45">
      <w:r>
        <w:separator/>
      </w:r>
    </w:p>
  </w:endnote>
  <w:endnote w:type="continuationSeparator" w:id="0">
    <w:p w14:paraId="32605F55" w14:textId="77777777" w:rsidR="00955C43" w:rsidRDefault="00955C43" w:rsidP="00E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E4FD6" w14:textId="5254868B" w:rsidR="00423B83" w:rsidRPr="00A94335" w:rsidRDefault="00A94335" w:rsidP="00D00F7F">
    <w:pPr>
      <w:pStyle w:val="Footer"/>
      <w:tabs>
        <w:tab w:val="clear" w:pos="4536"/>
        <w:tab w:val="clear" w:pos="9072"/>
        <w:tab w:val="center" w:pos="4820"/>
        <w:tab w:val="right" w:pos="9923"/>
      </w:tabs>
      <w:rPr>
        <w:sz w:val="20"/>
        <w:szCs w:val="20"/>
      </w:rPr>
    </w:pPr>
    <w:r w:rsidRPr="00A94335">
      <w:rPr>
        <w:sz w:val="20"/>
        <w:szCs w:val="20"/>
      </w:rPr>
      <w:t>Beschrijving voor l</w:t>
    </w:r>
    <w:r w:rsidR="00423B83" w:rsidRPr="00A94335">
      <w:rPr>
        <w:sz w:val="20"/>
        <w:szCs w:val="20"/>
      </w:rPr>
      <w:t>astenboek</w:t>
    </w:r>
    <w:r w:rsidR="00423B83" w:rsidRPr="00A94335">
      <w:rPr>
        <w:sz w:val="20"/>
        <w:szCs w:val="20"/>
      </w:rPr>
      <w:tab/>
    </w:r>
    <w:r w:rsidR="001E4F76">
      <w:rPr>
        <w:sz w:val="20"/>
        <w:szCs w:val="20"/>
      </w:rPr>
      <w:t xml:space="preserve">Keor </w:t>
    </w:r>
    <w:r w:rsidR="00C06A16">
      <w:rPr>
        <w:sz w:val="20"/>
        <w:szCs w:val="20"/>
      </w:rPr>
      <w:t>DC</w:t>
    </w:r>
    <w:r w:rsidR="001E4F76">
      <w:rPr>
        <w:sz w:val="20"/>
        <w:szCs w:val="20"/>
      </w:rPr>
      <w:tab/>
      <w:t>Laatste update: 0</w:t>
    </w:r>
    <w:r w:rsidR="00C06A16">
      <w:rPr>
        <w:sz w:val="20"/>
        <w:szCs w:val="20"/>
      </w:rPr>
      <w:t>9</w:t>
    </w:r>
    <w:r w:rsidR="001E4F76">
      <w:rPr>
        <w:sz w:val="20"/>
        <w:szCs w:val="20"/>
      </w:rPr>
      <w:t>/</w:t>
    </w:r>
    <w:r w:rsidR="00C06A16">
      <w:rPr>
        <w:sz w:val="20"/>
        <w:szCs w:val="20"/>
      </w:rPr>
      <w:t>10/</w:t>
    </w:r>
    <w:r w:rsidR="001E4F76">
      <w:rPr>
        <w:sz w:val="20"/>
        <w:szCs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999B5" w14:textId="77777777" w:rsidR="00955C43" w:rsidRDefault="00955C43" w:rsidP="00ED6C45">
      <w:r>
        <w:separator/>
      </w:r>
    </w:p>
  </w:footnote>
  <w:footnote w:type="continuationSeparator" w:id="0">
    <w:p w14:paraId="338AB435" w14:textId="77777777" w:rsidR="00955C43" w:rsidRDefault="00955C43" w:rsidP="00ED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19BE5" w14:textId="77777777" w:rsidR="00423B83" w:rsidRPr="002B63EA" w:rsidRDefault="001E4F76" w:rsidP="001E4F76">
    <w:pPr>
      <w:pStyle w:val="Header"/>
      <w:tabs>
        <w:tab w:val="clear" w:pos="4536"/>
        <w:tab w:val="clear" w:pos="9072"/>
        <w:tab w:val="left" w:pos="448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5F715967" wp14:editId="1A7FA05C">
          <wp:simplePos x="0" y="0"/>
          <wp:positionH relativeFrom="column">
            <wp:posOffset>5071110</wp:posOffset>
          </wp:positionH>
          <wp:positionV relativeFrom="paragraph">
            <wp:posOffset>-63500</wp:posOffset>
          </wp:positionV>
          <wp:extent cx="1219200" cy="316230"/>
          <wp:effectExtent l="0" t="0" r="0" b="7620"/>
          <wp:wrapNone/>
          <wp:docPr id="35" name="Picture 3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D379807" wp14:editId="48D01DA2">
              <wp:simplePos x="0" y="0"/>
              <wp:positionH relativeFrom="column">
                <wp:posOffset>2546984</wp:posOffset>
              </wp:positionH>
              <wp:positionV relativeFrom="paragraph">
                <wp:posOffset>187960</wp:posOffset>
              </wp:positionV>
              <wp:extent cx="2409825" cy="7620"/>
              <wp:effectExtent l="0" t="0" r="28575" b="3048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409825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CBC15"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0.55pt,14.8pt" to="390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" strokeweight="1pt"/>
          </w:pict>
        </mc:Fallback>
      </mc:AlternateContent>
    </w:r>
    <w:r w:rsidR="00423B8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0DA890" wp14:editId="6E089EE9">
              <wp:simplePos x="0" y="0"/>
              <wp:positionH relativeFrom="column">
                <wp:posOffset>-147320</wp:posOffset>
              </wp:positionH>
              <wp:positionV relativeFrom="paragraph">
                <wp:posOffset>-24130</wp:posOffset>
              </wp:positionV>
              <wp:extent cx="2004060" cy="26098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3A9D8" w14:textId="77777777" w:rsidR="00423B83" w:rsidRDefault="00A94335" w:rsidP="00ED6C45">
                          <w:pPr>
                            <w:pStyle w:val="Header"/>
                            <w:rPr>
                              <w:noProof/>
                            </w:rPr>
                          </w:pPr>
                          <w:r>
                            <w:t xml:space="preserve">BESCHRIJVING VOOR </w:t>
                          </w:r>
                          <w:r w:rsidR="00423B83">
                            <w:t>LASTENBOEK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DA89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1.6pt;margin-top:-1.9pt;width:157.8pt;height:20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" filled="f" stroked="f">
              <v:textbox style="mso-fit-shape-to-text:t" inset=",,,.3mm">
                <w:txbxContent>
                  <w:p w14:paraId="2363A9D8" w14:textId="77777777" w:rsidR="00423B83" w:rsidRDefault="00A94335" w:rsidP="00ED6C45">
                    <w:pPr>
                      <w:pStyle w:val="Header"/>
                      <w:rPr>
                        <w:noProof/>
                      </w:rPr>
                    </w:pPr>
                    <w:r>
                      <w:t xml:space="preserve">BESCHRIJVING VOOR </w:t>
                    </w:r>
                    <w:r w:rsidR="00423B83">
                      <w:t>LASTENBOEK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3B83">
      <w:t xml:space="preserve">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BFC"/>
    <w:multiLevelType w:val="hybridMultilevel"/>
    <w:tmpl w:val="A24E01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4569"/>
    <w:multiLevelType w:val="hybridMultilevel"/>
    <w:tmpl w:val="2652A1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0E74"/>
    <w:multiLevelType w:val="hybridMultilevel"/>
    <w:tmpl w:val="60586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E2C5D"/>
    <w:multiLevelType w:val="hybridMultilevel"/>
    <w:tmpl w:val="04E8B9BE"/>
    <w:lvl w:ilvl="0" w:tplc="44AE2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A4516"/>
    <w:multiLevelType w:val="hybridMultilevel"/>
    <w:tmpl w:val="3172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34649"/>
    <w:multiLevelType w:val="hybridMultilevel"/>
    <w:tmpl w:val="5ACC99DA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11DC0"/>
    <w:multiLevelType w:val="hybridMultilevel"/>
    <w:tmpl w:val="3A6A7CAE"/>
    <w:lvl w:ilvl="0" w:tplc="9E6C3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A7EDD"/>
    <w:multiLevelType w:val="hybridMultilevel"/>
    <w:tmpl w:val="0FC089E6"/>
    <w:lvl w:ilvl="0" w:tplc="A01CB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F38C9"/>
    <w:multiLevelType w:val="hybridMultilevel"/>
    <w:tmpl w:val="60D2EE32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5F532B"/>
    <w:multiLevelType w:val="hybridMultilevel"/>
    <w:tmpl w:val="BD0AD0DC"/>
    <w:lvl w:ilvl="0" w:tplc="A01CB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04BA4"/>
    <w:multiLevelType w:val="hybridMultilevel"/>
    <w:tmpl w:val="C1486C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B495B"/>
    <w:multiLevelType w:val="hybridMultilevel"/>
    <w:tmpl w:val="158E611C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86779"/>
    <w:multiLevelType w:val="hybridMultilevel"/>
    <w:tmpl w:val="78282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E1E1A"/>
    <w:multiLevelType w:val="hybridMultilevel"/>
    <w:tmpl w:val="81F4D638"/>
    <w:lvl w:ilvl="0" w:tplc="A01CB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B524F"/>
    <w:multiLevelType w:val="hybridMultilevel"/>
    <w:tmpl w:val="0AB05F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6036E"/>
    <w:multiLevelType w:val="hybridMultilevel"/>
    <w:tmpl w:val="5072AE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823EC"/>
    <w:multiLevelType w:val="hybridMultilevel"/>
    <w:tmpl w:val="80B88A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E5A43"/>
    <w:multiLevelType w:val="multilevel"/>
    <w:tmpl w:val="F5E04DE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D07312C"/>
    <w:multiLevelType w:val="hybridMultilevel"/>
    <w:tmpl w:val="40D82A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D0609"/>
    <w:multiLevelType w:val="hybridMultilevel"/>
    <w:tmpl w:val="A008DBE0"/>
    <w:lvl w:ilvl="0" w:tplc="C98ED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B7123"/>
    <w:multiLevelType w:val="hybridMultilevel"/>
    <w:tmpl w:val="167A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722A2"/>
    <w:multiLevelType w:val="hybridMultilevel"/>
    <w:tmpl w:val="981A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D514E"/>
    <w:multiLevelType w:val="hybridMultilevel"/>
    <w:tmpl w:val="D7846A82"/>
    <w:lvl w:ilvl="0" w:tplc="A01CB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F4317"/>
    <w:multiLevelType w:val="hybridMultilevel"/>
    <w:tmpl w:val="21726A24"/>
    <w:lvl w:ilvl="0" w:tplc="4BDC8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A59DB"/>
    <w:multiLevelType w:val="hybridMultilevel"/>
    <w:tmpl w:val="F5FE9B6C"/>
    <w:lvl w:ilvl="0" w:tplc="A01CB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24"/>
  </w:num>
  <w:num w:numId="5">
    <w:abstractNumId w:val="13"/>
  </w:num>
  <w:num w:numId="6">
    <w:abstractNumId w:val="8"/>
  </w:num>
  <w:num w:numId="7">
    <w:abstractNumId w:val="9"/>
  </w:num>
  <w:num w:numId="8">
    <w:abstractNumId w:val="22"/>
  </w:num>
  <w:num w:numId="9">
    <w:abstractNumId w:val="3"/>
  </w:num>
  <w:num w:numId="10">
    <w:abstractNumId w:val="23"/>
  </w:num>
  <w:num w:numId="11">
    <w:abstractNumId w:val="19"/>
  </w:num>
  <w:num w:numId="12">
    <w:abstractNumId w:val="6"/>
  </w:num>
  <w:num w:numId="13">
    <w:abstractNumId w:val="11"/>
  </w:num>
  <w:num w:numId="14">
    <w:abstractNumId w:val="5"/>
  </w:num>
  <w:num w:numId="15">
    <w:abstractNumId w:val="21"/>
  </w:num>
  <w:num w:numId="16">
    <w:abstractNumId w:val="10"/>
  </w:num>
  <w:num w:numId="17">
    <w:abstractNumId w:val="4"/>
  </w:num>
  <w:num w:numId="18">
    <w:abstractNumId w:val="12"/>
  </w:num>
  <w:num w:numId="19">
    <w:abstractNumId w:val="14"/>
  </w:num>
  <w:num w:numId="20">
    <w:abstractNumId w:val="1"/>
  </w:num>
  <w:num w:numId="21">
    <w:abstractNumId w:val="18"/>
  </w:num>
  <w:num w:numId="22">
    <w:abstractNumId w:val="16"/>
  </w:num>
  <w:num w:numId="23">
    <w:abstractNumId w:val="2"/>
  </w:num>
  <w:num w:numId="24">
    <w:abstractNumId w:val="20"/>
  </w:num>
  <w:num w:numId="2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EA"/>
    <w:rsid w:val="00012009"/>
    <w:rsid w:val="00015D6E"/>
    <w:rsid w:val="00047ACC"/>
    <w:rsid w:val="00094D93"/>
    <w:rsid w:val="000B45E4"/>
    <w:rsid w:val="000D5537"/>
    <w:rsid w:val="000F79F5"/>
    <w:rsid w:val="00115793"/>
    <w:rsid w:val="00123128"/>
    <w:rsid w:val="0016668E"/>
    <w:rsid w:val="00180F9D"/>
    <w:rsid w:val="001959D1"/>
    <w:rsid w:val="001D4C75"/>
    <w:rsid w:val="001E4F76"/>
    <w:rsid w:val="00205306"/>
    <w:rsid w:val="002139A1"/>
    <w:rsid w:val="00214C80"/>
    <w:rsid w:val="00221365"/>
    <w:rsid w:val="00231C76"/>
    <w:rsid w:val="002419A5"/>
    <w:rsid w:val="0026401C"/>
    <w:rsid w:val="00273BC6"/>
    <w:rsid w:val="002A77FF"/>
    <w:rsid w:val="002B36A6"/>
    <w:rsid w:val="002B63EA"/>
    <w:rsid w:val="002C0B71"/>
    <w:rsid w:val="002F6C09"/>
    <w:rsid w:val="00301B0A"/>
    <w:rsid w:val="003208CB"/>
    <w:rsid w:val="003212AF"/>
    <w:rsid w:val="00324936"/>
    <w:rsid w:val="003500BD"/>
    <w:rsid w:val="0035523A"/>
    <w:rsid w:val="003916D3"/>
    <w:rsid w:val="00407A09"/>
    <w:rsid w:val="00423B83"/>
    <w:rsid w:val="004256A4"/>
    <w:rsid w:val="004726DB"/>
    <w:rsid w:val="00473090"/>
    <w:rsid w:val="00486608"/>
    <w:rsid w:val="00496DFB"/>
    <w:rsid w:val="004F608B"/>
    <w:rsid w:val="005214B0"/>
    <w:rsid w:val="00561D4D"/>
    <w:rsid w:val="005A3A9C"/>
    <w:rsid w:val="005A6D07"/>
    <w:rsid w:val="005A7218"/>
    <w:rsid w:val="005F5FF2"/>
    <w:rsid w:val="00615992"/>
    <w:rsid w:val="00635236"/>
    <w:rsid w:val="006668B6"/>
    <w:rsid w:val="006734D1"/>
    <w:rsid w:val="006956DB"/>
    <w:rsid w:val="006B0A04"/>
    <w:rsid w:val="006D790E"/>
    <w:rsid w:val="006E5E84"/>
    <w:rsid w:val="006F0273"/>
    <w:rsid w:val="006F1024"/>
    <w:rsid w:val="00704A63"/>
    <w:rsid w:val="0070703A"/>
    <w:rsid w:val="00732F1A"/>
    <w:rsid w:val="00746636"/>
    <w:rsid w:val="0075144E"/>
    <w:rsid w:val="00751949"/>
    <w:rsid w:val="00766A73"/>
    <w:rsid w:val="00773479"/>
    <w:rsid w:val="007F4DBB"/>
    <w:rsid w:val="00801ABD"/>
    <w:rsid w:val="00833133"/>
    <w:rsid w:val="008B1C88"/>
    <w:rsid w:val="008F023F"/>
    <w:rsid w:val="00955C43"/>
    <w:rsid w:val="0097365F"/>
    <w:rsid w:val="009977E2"/>
    <w:rsid w:val="009A3E3E"/>
    <w:rsid w:val="00A2553B"/>
    <w:rsid w:val="00A94335"/>
    <w:rsid w:val="00B12C6B"/>
    <w:rsid w:val="00B32ED7"/>
    <w:rsid w:val="00BC40BA"/>
    <w:rsid w:val="00BD14D8"/>
    <w:rsid w:val="00BF6ECA"/>
    <w:rsid w:val="00C06A16"/>
    <w:rsid w:val="00C25BA6"/>
    <w:rsid w:val="00C35182"/>
    <w:rsid w:val="00C752C8"/>
    <w:rsid w:val="00CB25EA"/>
    <w:rsid w:val="00CF5121"/>
    <w:rsid w:val="00D00F7F"/>
    <w:rsid w:val="00D23B01"/>
    <w:rsid w:val="00D60308"/>
    <w:rsid w:val="00D83565"/>
    <w:rsid w:val="00DA5FB0"/>
    <w:rsid w:val="00DC36C6"/>
    <w:rsid w:val="00DD10A0"/>
    <w:rsid w:val="00E32C87"/>
    <w:rsid w:val="00ED6C45"/>
    <w:rsid w:val="00F65B92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69CF4C"/>
  <w15:chartTrackingRefBased/>
  <w15:docId w15:val="{E9E739FA-2818-4FE3-8D9D-14077D2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45"/>
    <w:pPr>
      <w:autoSpaceDE w:val="0"/>
      <w:autoSpaceDN w:val="0"/>
      <w:adjustRightInd w:val="0"/>
      <w:spacing w:after="0"/>
      <w:jc w:val="both"/>
    </w:pPr>
    <w:rPr>
      <w:rFonts w:ascii="Arial" w:hAnsi="Arial" w:cs="Arial"/>
      <w:color w:val="000000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C45"/>
    <w:pPr>
      <w:keepNext/>
      <w:keepLines/>
      <w:numPr>
        <w:numId w:val="1"/>
      </w:numPr>
      <w:spacing w:before="240"/>
      <w:ind w:left="851" w:hanging="851"/>
      <w:outlineLvl w:val="0"/>
    </w:pPr>
    <w:rPr>
      <w:rFonts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45"/>
    <w:pPr>
      <w:keepNext/>
      <w:keepLines/>
      <w:numPr>
        <w:ilvl w:val="1"/>
        <w:numId w:val="1"/>
      </w:numPr>
      <w:spacing w:before="40"/>
      <w:ind w:left="851" w:hanging="851"/>
      <w:outlineLvl w:val="1"/>
    </w:pPr>
    <w:rPr>
      <w:rFonts w:eastAsiaTheme="majorEastAsia"/>
      <w:b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308"/>
    <w:pPr>
      <w:keepNext/>
      <w:keepLines/>
      <w:numPr>
        <w:ilvl w:val="2"/>
        <w:numId w:val="1"/>
      </w:numPr>
      <w:spacing w:before="40" w:after="240" w:line="240" w:lineRule="auto"/>
      <w:ind w:left="851" w:hanging="851"/>
      <w:outlineLvl w:val="2"/>
    </w:pPr>
    <w:rPr>
      <w:rFonts w:eastAsiaTheme="majorEastAsia"/>
      <w:b/>
      <w:color w:val="auto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308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B63EA"/>
  </w:style>
  <w:style w:type="paragraph" w:styleId="Footer">
    <w:name w:val="footer"/>
    <w:basedOn w:val="Normal"/>
    <w:link w:val="FooterChar"/>
    <w:uiPriority w:val="99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EA"/>
  </w:style>
  <w:style w:type="paragraph" w:styleId="ListParagraph">
    <w:name w:val="List Paragraph"/>
    <w:basedOn w:val="Normal"/>
    <w:uiPriority w:val="34"/>
    <w:qFormat/>
    <w:rsid w:val="00ED6C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6C45"/>
    <w:rPr>
      <w:rFonts w:ascii="Arial" w:eastAsiaTheme="majorEastAsia" w:hAnsi="Arial" w:cs="Arial"/>
      <w:b/>
      <w:color w:val="000000"/>
      <w:sz w:val="32"/>
      <w:szCs w:val="32"/>
      <w:lang w:val="nl-BE"/>
    </w:rPr>
  </w:style>
  <w:style w:type="paragraph" w:customStyle="1" w:styleId="Default">
    <w:name w:val="Default"/>
    <w:rsid w:val="00ED6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table" w:styleId="TableGrid">
    <w:name w:val="Table Grid"/>
    <w:basedOn w:val="TableNormal"/>
    <w:uiPriority w:val="59"/>
    <w:rsid w:val="00E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C45"/>
    <w:rPr>
      <w:rFonts w:ascii="Arial" w:eastAsiaTheme="majorEastAsia" w:hAnsi="Arial" w:cs="Arial"/>
      <w:b/>
      <w:sz w:val="28"/>
      <w:szCs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D60308"/>
    <w:rPr>
      <w:rFonts w:ascii="Arial" w:eastAsiaTheme="majorEastAsia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0308"/>
    <w:rPr>
      <w:rFonts w:ascii="Arial" w:hAnsi="Arial" w:cs="Arial"/>
      <w:b/>
      <w:color w:val="00000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08"/>
    <w:rPr>
      <w:rFonts w:ascii="Segoe UI" w:hAnsi="Segoe UI" w:cs="Segoe UI"/>
      <w:color w:val="000000"/>
      <w:sz w:val="18"/>
      <w:szCs w:val="18"/>
      <w:lang w:val="nl-BE"/>
    </w:rPr>
  </w:style>
  <w:style w:type="character" w:styleId="SubtleEmphasis">
    <w:name w:val="Subtle Emphasis"/>
    <w:basedOn w:val="DefaultParagraphFont"/>
    <w:uiPriority w:val="19"/>
    <w:qFormat/>
    <w:rsid w:val="004726DB"/>
    <w:rPr>
      <w:i/>
      <w:iCs/>
      <w:color w:val="404040" w:themeColor="text1" w:themeTint="BF"/>
    </w:rPr>
  </w:style>
  <w:style w:type="character" w:styleId="Emphasis">
    <w:name w:val="Emphasis"/>
    <w:qFormat/>
    <w:rsid w:val="00180F9D"/>
    <w:rPr>
      <w:rFonts w:ascii="Arial" w:eastAsia="Arial" w:hAnsi="Arial" w:cs="Arial"/>
      <w:i/>
      <w:lang w:val="nl-BE"/>
    </w:rPr>
  </w:style>
  <w:style w:type="character" w:styleId="Strong">
    <w:name w:val="Strong"/>
    <w:basedOn w:val="DefaultParagraphFont"/>
    <w:qFormat/>
    <w:rsid w:val="005F5FF2"/>
    <w:rPr>
      <w:bCs/>
      <w:sz w:val="24"/>
      <w:szCs w:val="24"/>
    </w:rPr>
  </w:style>
  <w:style w:type="paragraph" w:styleId="BodyText2">
    <w:name w:val="Body Text 2"/>
    <w:basedOn w:val="Normal"/>
    <w:link w:val="BodyText2Char"/>
    <w:rsid w:val="003208CB"/>
    <w:pPr>
      <w:overflowPunct w:val="0"/>
      <w:spacing w:after="120" w:line="48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GB" w:eastAsia="nl-NL"/>
    </w:rPr>
  </w:style>
  <w:style w:type="character" w:customStyle="1" w:styleId="BodyText2Char">
    <w:name w:val="Body Text 2 Char"/>
    <w:basedOn w:val="DefaultParagraphFont"/>
    <w:link w:val="BodyText2"/>
    <w:rsid w:val="003208CB"/>
    <w:rPr>
      <w:rFonts w:ascii="Times New Roman" w:eastAsia="Times New Roman" w:hAnsi="Times New Roman" w:cs="Times New Roman"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CF7DE95A734CB323984ED296CE97" ma:contentTypeVersion="13" ma:contentTypeDescription="Een nieuw document maken." ma:contentTypeScope="" ma:versionID="38ad4124459d8609fd803a8bb6dd39f8">
  <xsd:schema xmlns:xsd="http://www.w3.org/2001/XMLSchema" xmlns:xs="http://www.w3.org/2001/XMLSchema" xmlns:p="http://schemas.microsoft.com/office/2006/metadata/properties" xmlns:ns2="41f1f145-867c-42be-96da-6383c36af489" xmlns:ns3="f3f2bbd3-075c-407e-9815-a13212f726fa" targetNamespace="http://schemas.microsoft.com/office/2006/metadata/properties" ma:root="true" ma:fieldsID="a8305e47d4d531edffe67093f2cbda1f" ns2:_="" ns3:_="">
    <xsd:import namespace="41f1f145-867c-42be-96da-6383c36af489"/>
    <xsd:import namespace="f3f2bbd3-075c-407e-9815-a13212f72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1f145-867c-42be-96da-6383c36af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bbd3-075c-407e-9815-a13212f72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C2946-03D2-4E55-87E6-929F85C8CA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D0EBB8-A958-42E6-BBEC-D09644B44DA2}"/>
</file>

<file path=customXml/itemProps3.xml><?xml version="1.0" encoding="utf-8"?>
<ds:datastoreItem xmlns:ds="http://schemas.openxmlformats.org/officeDocument/2006/customXml" ds:itemID="{D2012A26-A20C-4E0F-B693-342289B36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DE-KEYZER</dc:creator>
  <cp:keywords/>
  <dc:description/>
  <cp:lastModifiedBy>Elke DE-KEYZER</cp:lastModifiedBy>
  <cp:revision>17</cp:revision>
  <dcterms:created xsi:type="dcterms:W3CDTF">2020-10-09T07:16:00Z</dcterms:created>
  <dcterms:modified xsi:type="dcterms:W3CDTF">2020-10-13T08:28:00Z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0x0101007DD7CF7DE95A734CB323984ED296CE97</vt:lpwstr>
  </property>
</Properties>
</file>