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EF42B" w14:textId="2EC0B4BB" w:rsidR="00BC40BA" w:rsidRPr="004857A8" w:rsidRDefault="00F65B92" w:rsidP="00ED6C45">
      <w:pPr>
        <w:jc w:val="left"/>
        <w:rPr>
          <w:b/>
          <w:sz w:val="28"/>
          <w:szCs w:val="28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3DF5FEEC" wp14:editId="3304DB74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889AC" id="Papier 2" o:spid="_x0000_s1026" editas="canvas" style="position:absolute;margin-left:-44.6pt;margin-top:-28.5pt;width:527.7pt;height:76.5pt;z-index:-251658240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r w:rsidR="004857A8" w:rsidRPr="004857A8">
        <w:rPr>
          <w:b/>
          <w:sz w:val="32"/>
          <w:szCs w:val="32"/>
        </w:rPr>
        <w:t>EMDX³</w:t>
      </w:r>
      <w:r w:rsidR="00ED6C45" w:rsidRPr="004857A8">
        <w:rPr>
          <w:b/>
          <w:sz w:val="32"/>
          <w:szCs w:val="32"/>
        </w:rPr>
        <w:br/>
      </w:r>
      <w:r w:rsidR="004857A8" w:rsidRPr="004857A8">
        <w:rPr>
          <w:b/>
          <w:sz w:val="28"/>
          <w:szCs w:val="28"/>
        </w:rPr>
        <w:t>Energietellers</w:t>
      </w:r>
    </w:p>
    <w:p w14:paraId="3719EE43" w14:textId="77777777" w:rsidR="00ED6C45" w:rsidRPr="004857A8" w:rsidRDefault="00ED6C45" w:rsidP="00ED6C45"/>
    <w:p w14:paraId="4011F594" w14:textId="77777777" w:rsidR="004857A8" w:rsidRDefault="004857A8" w:rsidP="004857A8">
      <w:r>
        <w:t xml:space="preserve">De installatie wordt uitgerust met een modulaire energieteller, de welke de elektrische energie meet die verbruikt wordt door een enkel- of driefasige kring stroomafwaarts van de meting van de energieverdeler. </w:t>
      </w:r>
    </w:p>
    <w:p w14:paraId="18E04EDC" w14:textId="3989AFDF" w:rsidR="00DD1FEE" w:rsidRPr="00DD1FEE" w:rsidRDefault="004857A8" w:rsidP="00DD1FEE">
      <w:r>
        <w:t>Hij geeft het verbruik weer in kWh van de verbruikte energie. Sommige modellen meten eveneens andere waardes zoals de stroomsterkte, de actieve en reactiev</w:t>
      </w:r>
      <w:r>
        <w:t xml:space="preserve">e energie alsook het vermogen. </w:t>
      </w:r>
    </w:p>
    <w:p w14:paraId="519F1045" w14:textId="0A7C6153" w:rsidR="001E4F76" w:rsidRDefault="004857A8" w:rsidP="004857A8">
      <w:pPr>
        <w:pStyle w:val="Heading1"/>
      </w:pPr>
      <w:r>
        <w:t>Normen</w:t>
      </w:r>
    </w:p>
    <w:p w14:paraId="500AA308" w14:textId="34AE4C4C" w:rsidR="004857A8" w:rsidRDefault="004857A8" w:rsidP="004857A8">
      <w:r>
        <w:t>De energieteller is van het modulaire type, geschikt voor montage op</w:t>
      </w:r>
      <w:r>
        <w:t xml:space="preserve"> een DIN-</w:t>
      </w:r>
      <w:r>
        <w:t xml:space="preserve">rail van 35 mm volgens de norm 50022. </w:t>
      </w:r>
    </w:p>
    <w:p w14:paraId="431D37D5" w14:textId="771B36F7" w:rsidR="004857A8" w:rsidRDefault="004857A8" w:rsidP="004857A8">
      <w:r>
        <w:t xml:space="preserve">Hij beantwoordt aan de volgende normen: CEI 62053-21/23, CEI 62053-21/23, </w:t>
      </w:r>
    </w:p>
    <w:p w14:paraId="52F3BC9F" w14:textId="77777777" w:rsidR="004857A8" w:rsidRDefault="004857A8" w:rsidP="004857A8">
      <w:r>
        <w:t>CEI 61010-1</w:t>
      </w:r>
    </w:p>
    <w:p w14:paraId="60AE51CA" w14:textId="4ACD6400" w:rsidR="004857A8" w:rsidRDefault="004857A8" w:rsidP="004857A8">
      <w:r>
        <w:t>Sommige producten hebben een MID</w:t>
      </w:r>
      <w:r>
        <w:t>-</w:t>
      </w:r>
      <w:r>
        <w:t>certificerin</w:t>
      </w:r>
      <w:r>
        <w:t>g</w:t>
      </w:r>
      <w:r>
        <w:t>: certificaat die een meetnauwkeurigheid garandeert met het oog op een doorfacturatie van de verbruikte energie.</w:t>
      </w:r>
    </w:p>
    <w:p w14:paraId="52F4B309" w14:textId="2044AF9F" w:rsidR="004857A8" w:rsidRDefault="004857A8" w:rsidP="004857A8">
      <w:pPr>
        <w:pStyle w:val="Heading1"/>
      </w:pPr>
      <w:r>
        <w:t>Karakteristieken</w:t>
      </w:r>
    </w:p>
    <w:p w14:paraId="06121CA4" w14:textId="79940CCE" w:rsidR="004857A8" w:rsidRDefault="004857A8" w:rsidP="004857A8">
      <w:pPr>
        <w:pStyle w:val="Heading2"/>
      </w:pPr>
      <w:r>
        <w:t>Algemeen</w:t>
      </w:r>
    </w:p>
    <w:p w14:paraId="1AE90911" w14:textId="77777777" w:rsidR="004857A8" w:rsidRDefault="004857A8" w:rsidP="004857A8">
      <w:pPr>
        <w:pStyle w:val="ListParagraph"/>
        <w:numPr>
          <w:ilvl w:val="0"/>
          <w:numId w:val="37"/>
        </w:numPr>
      </w:pPr>
      <w:r>
        <w:t xml:space="preserve">Weergave via </w:t>
      </w:r>
      <w:proofErr w:type="spellStart"/>
      <w:proofErr w:type="gramStart"/>
      <w:r>
        <w:t>LCD-display</w:t>
      </w:r>
      <w:proofErr w:type="spellEnd"/>
      <w:proofErr w:type="gramEnd"/>
    </w:p>
    <w:p w14:paraId="790D955B" w14:textId="6AA4B29F" w:rsidR="004857A8" w:rsidRDefault="004857A8" w:rsidP="004857A8">
      <w:pPr>
        <w:pStyle w:val="ListParagraph"/>
        <w:numPr>
          <w:ilvl w:val="0"/>
          <w:numId w:val="37"/>
        </w:numPr>
      </w:pPr>
      <w:r>
        <w:t xml:space="preserve">Metrologische </w:t>
      </w:r>
      <w:r>
        <w:t>led</w:t>
      </w:r>
    </w:p>
    <w:p w14:paraId="1927CF81" w14:textId="7F3A3549" w:rsidR="004857A8" w:rsidRDefault="004857A8" w:rsidP="004857A8">
      <w:pPr>
        <w:pStyle w:val="ListParagraph"/>
        <w:numPr>
          <w:ilvl w:val="0"/>
          <w:numId w:val="37"/>
        </w:numPr>
      </w:pPr>
      <w:r>
        <w:t>Nauwkeurigheid van de actieve energie (EN 61053-21): klasse 1</w:t>
      </w:r>
    </w:p>
    <w:p w14:paraId="27503CB1" w14:textId="46C14328" w:rsidR="004857A8" w:rsidRDefault="004857A8" w:rsidP="004857A8">
      <w:pPr>
        <w:pStyle w:val="ListParagraph"/>
        <w:numPr>
          <w:ilvl w:val="0"/>
          <w:numId w:val="37"/>
        </w:numPr>
      </w:pPr>
      <w:r>
        <w:t>Nauwkeurigheid van de reactieve energie (EN 61053-23): klasse 2</w:t>
      </w:r>
    </w:p>
    <w:p w14:paraId="4C3507F3" w14:textId="3891A705" w:rsidR="004857A8" w:rsidRDefault="004857A8" w:rsidP="004857A8">
      <w:pPr>
        <w:pStyle w:val="ListParagraph"/>
        <w:numPr>
          <w:ilvl w:val="0"/>
          <w:numId w:val="37"/>
        </w:numPr>
      </w:pPr>
      <w:r>
        <w:t xml:space="preserve">Referentiespanning </w:t>
      </w:r>
      <w:proofErr w:type="spellStart"/>
      <w:r>
        <w:t>Un</w:t>
      </w:r>
      <w:proofErr w:type="spellEnd"/>
      <w:r>
        <w:t>: 230(400) V – 240(415) V</w:t>
      </w:r>
    </w:p>
    <w:p w14:paraId="3FBC4408" w14:textId="4DF28FA6" w:rsidR="004857A8" w:rsidRDefault="004857A8" w:rsidP="004857A8">
      <w:pPr>
        <w:pStyle w:val="ListParagraph"/>
        <w:numPr>
          <w:ilvl w:val="0"/>
          <w:numId w:val="37"/>
        </w:numPr>
      </w:pPr>
      <w:r>
        <w:t>Referentie</w:t>
      </w:r>
      <w:r>
        <w:t xml:space="preserve"> </w:t>
      </w:r>
      <w:r>
        <w:t>frequentie: 50-60 Hz</w:t>
      </w:r>
    </w:p>
    <w:p w14:paraId="6D7DB05D" w14:textId="77777777" w:rsidR="004857A8" w:rsidRDefault="004857A8" w:rsidP="004857A8">
      <w:pPr>
        <w:pStyle w:val="ListParagraph"/>
      </w:pPr>
    </w:p>
    <w:p w14:paraId="0BFDC82E" w14:textId="258F2EA3" w:rsidR="004857A8" w:rsidRDefault="004857A8" w:rsidP="004857A8">
      <w:pPr>
        <w:pStyle w:val="Heading2"/>
      </w:pPr>
      <w:proofErr w:type="spellStart"/>
      <w:r>
        <w:t>Enkelfasige</w:t>
      </w:r>
      <w:proofErr w:type="spellEnd"/>
      <w:r>
        <w:t xml:space="preserve"> tellers 32/45A</w:t>
      </w:r>
    </w:p>
    <w:p w14:paraId="7DD06EFE" w14:textId="11CBF747" w:rsidR="004857A8" w:rsidRDefault="004857A8" w:rsidP="004857A8">
      <w:pPr>
        <w:pStyle w:val="ListParagraph"/>
        <w:numPr>
          <w:ilvl w:val="0"/>
          <w:numId w:val="38"/>
        </w:numPr>
      </w:pPr>
      <w:r>
        <w:t>Maximale stroomsterkte</w:t>
      </w:r>
      <w:r>
        <w:t>: 32 of 45A</w:t>
      </w:r>
    </w:p>
    <w:p w14:paraId="403F13BD" w14:textId="58DA0EF8" w:rsidR="004857A8" w:rsidRDefault="004857A8" w:rsidP="004857A8">
      <w:pPr>
        <w:pStyle w:val="ListParagraph"/>
        <w:numPr>
          <w:ilvl w:val="0"/>
          <w:numId w:val="38"/>
        </w:numPr>
      </w:pPr>
      <w:r>
        <w:t>Breedte: 1 module van 17,5mm</w:t>
      </w:r>
    </w:p>
    <w:p w14:paraId="4EE5111A" w14:textId="1EEAA2DD" w:rsidR="004857A8" w:rsidRDefault="004857A8" w:rsidP="004857A8">
      <w:pPr>
        <w:pStyle w:val="ListParagraph"/>
        <w:numPr>
          <w:ilvl w:val="0"/>
          <w:numId w:val="38"/>
        </w:numPr>
      </w:pPr>
      <w:r>
        <w:t>Weergave LCD</w:t>
      </w:r>
      <w:r>
        <w:t xml:space="preserve">: 7 </w:t>
      </w:r>
      <w:proofErr w:type="spellStart"/>
      <w:r>
        <w:t>digits</w:t>
      </w:r>
      <w:proofErr w:type="spellEnd"/>
      <w:r>
        <w:t xml:space="preserve"> voor 32A en 6 </w:t>
      </w:r>
      <w:proofErr w:type="spellStart"/>
      <w:r>
        <w:t>digits</w:t>
      </w:r>
      <w:proofErr w:type="spellEnd"/>
      <w:r>
        <w:t xml:space="preserve"> voor 45A</w:t>
      </w:r>
    </w:p>
    <w:p w14:paraId="44CDEB4F" w14:textId="2731F7CC" w:rsidR="004857A8" w:rsidRDefault="004857A8" w:rsidP="004857A8">
      <w:pPr>
        <w:pStyle w:val="ListParagraph"/>
        <w:numPr>
          <w:ilvl w:val="0"/>
          <w:numId w:val="38"/>
        </w:numPr>
      </w:pPr>
      <w:r>
        <w:t>Uitleeseenheid</w:t>
      </w:r>
      <w:r>
        <w:t>: 0,01 of 0,1 kWh</w:t>
      </w:r>
    </w:p>
    <w:p w14:paraId="2AC91FE0" w14:textId="5A3EDA30" w:rsidR="004857A8" w:rsidRDefault="004857A8" w:rsidP="004857A8">
      <w:pPr>
        <w:pStyle w:val="ListParagraph"/>
        <w:numPr>
          <w:ilvl w:val="0"/>
          <w:numId w:val="38"/>
        </w:numPr>
      </w:pPr>
      <w:r>
        <w:t>Maximale weergave</w:t>
      </w:r>
      <w:r>
        <w:t>: 99999,9</w:t>
      </w:r>
    </w:p>
    <w:p w14:paraId="00D8969E" w14:textId="539FFAB7" w:rsidR="004857A8" w:rsidRDefault="004857A8" w:rsidP="004857A8">
      <w:pPr>
        <w:pStyle w:val="ListParagraph"/>
        <w:numPr>
          <w:ilvl w:val="0"/>
          <w:numId w:val="38"/>
        </w:numPr>
      </w:pPr>
      <w:r>
        <w:t>Impuls LED</w:t>
      </w:r>
      <w:r>
        <w:t xml:space="preserve">: 1 Wh/imp  </w:t>
      </w:r>
    </w:p>
    <w:p w14:paraId="1016CE65" w14:textId="3B621373" w:rsidR="004857A8" w:rsidRDefault="004857A8" w:rsidP="004857A8">
      <w:pPr>
        <w:pStyle w:val="ListParagraph"/>
        <w:numPr>
          <w:ilvl w:val="0"/>
          <w:numId w:val="38"/>
        </w:numPr>
      </w:pPr>
      <w:r>
        <w:t>Communicatie: uitgang met impulsen of via uitgang RS 485</w:t>
      </w:r>
    </w:p>
    <w:p w14:paraId="55F8A580" w14:textId="211B4C5E" w:rsidR="004857A8" w:rsidRDefault="004857A8" w:rsidP="004857A8">
      <w:pPr>
        <w:pStyle w:val="ListParagraph"/>
        <w:numPr>
          <w:ilvl w:val="0"/>
          <w:numId w:val="38"/>
        </w:numPr>
      </w:pPr>
      <w:r>
        <w:t>Werkingstemperatuur</w:t>
      </w:r>
      <w:r>
        <w:t>: -5 tot +55°C</w:t>
      </w:r>
    </w:p>
    <w:p w14:paraId="3EF1F64E" w14:textId="479C78A9" w:rsidR="004857A8" w:rsidRDefault="004857A8" w:rsidP="004857A8">
      <w:pPr>
        <w:pStyle w:val="ListParagraph"/>
        <w:numPr>
          <w:ilvl w:val="0"/>
          <w:numId w:val="38"/>
        </w:numPr>
      </w:pPr>
      <w:r>
        <w:t>Beveiligingsgraad</w:t>
      </w:r>
      <w:r>
        <w:t>: IP20</w:t>
      </w:r>
    </w:p>
    <w:p w14:paraId="6382E58D" w14:textId="667F3E36" w:rsidR="004857A8" w:rsidRDefault="004857A8" w:rsidP="004857A8">
      <w:pPr>
        <w:pStyle w:val="ListParagraph"/>
        <w:numPr>
          <w:ilvl w:val="0"/>
          <w:numId w:val="38"/>
        </w:numPr>
      </w:pPr>
      <w:r>
        <w:t>Beveiligingsklasse</w:t>
      </w:r>
      <w:r>
        <w:t>: II</w:t>
      </w:r>
    </w:p>
    <w:p w14:paraId="2FAD3C8C" w14:textId="6F9B8111" w:rsidR="004857A8" w:rsidRDefault="004857A8" w:rsidP="004857A8">
      <w:pPr>
        <w:pStyle w:val="ListParagraph"/>
        <w:numPr>
          <w:ilvl w:val="0"/>
          <w:numId w:val="38"/>
        </w:numPr>
      </w:pPr>
      <w:r>
        <w:t>Vervuilingsgraad</w:t>
      </w:r>
      <w:r>
        <w:t>: 2</w:t>
      </w:r>
    </w:p>
    <w:p w14:paraId="23F89709" w14:textId="6C998316" w:rsidR="004857A8" w:rsidRDefault="004857A8" w:rsidP="004857A8">
      <w:pPr>
        <w:pStyle w:val="ListParagraph"/>
        <w:numPr>
          <w:ilvl w:val="0"/>
          <w:numId w:val="38"/>
        </w:numPr>
      </w:pPr>
      <w:r>
        <w:t>Verbr</w:t>
      </w:r>
      <w:r>
        <w:t>uik</w:t>
      </w:r>
      <w:r>
        <w:t>: 7,5 à 8 VA</w:t>
      </w:r>
    </w:p>
    <w:p w14:paraId="756F7F76" w14:textId="535CBC6F" w:rsidR="004857A8" w:rsidRDefault="004857A8" w:rsidP="004857A8">
      <w:pPr>
        <w:pStyle w:val="ListParagraph"/>
        <w:numPr>
          <w:ilvl w:val="0"/>
          <w:numId w:val="38"/>
        </w:numPr>
      </w:pPr>
      <w:proofErr w:type="spellStart"/>
      <w:r>
        <w:t>Warmte</w:t>
      </w:r>
      <w:r>
        <w:t>dissipatie</w:t>
      </w:r>
      <w:proofErr w:type="spellEnd"/>
      <w:r>
        <w:t>: &lt; 1 W</w:t>
      </w:r>
    </w:p>
    <w:p w14:paraId="4FA98A04" w14:textId="633EFECE" w:rsidR="004857A8" w:rsidRPr="004857A8" w:rsidRDefault="004857A8" w:rsidP="004857A8">
      <w:pPr>
        <w:pStyle w:val="Heading2"/>
      </w:pPr>
      <w:proofErr w:type="spellStart"/>
      <w:r w:rsidRPr="004857A8">
        <w:lastRenderedPageBreak/>
        <w:t>Enkelfasige</w:t>
      </w:r>
      <w:proofErr w:type="spellEnd"/>
      <w:r w:rsidRPr="004857A8">
        <w:t xml:space="preserve"> tellers tot 63A</w:t>
      </w:r>
    </w:p>
    <w:p w14:paraId="76FEC9C1" w14:textId="74B921C9" w:rsidR="004857A8" w:rsidRDefault="004857A8" w:rsidP="004857A8">
      <w:pPr>
        <w:pStyle w:val="ListParagraph"/>
        <w:numPr>
          <w:ilvl w:val="0"/>
          <w:numId w:val="39"/>
        </w:numPr>
      </w:pPr>
      <w:r>
        <w:t>Maximale stroomsterkte</w:t>
      </w:r>
      <w:r>
        <w:t>: 63A</w:t>
      </w:r>
    </w:p>
    <w:p w14:paraId="278EE5C7" w14:textId="501D5EF5" w:rsidR="004857A8" w:rsidRDefault="004857A8" w:rsidP="004857A8">
      <w:pPr>
        <w:pStyle w:val="ListParagraph"/>
        <w:numPr>
          <w:ilvl w:val="0"/>
          <w:numId w:val="39"/>
        </w:numPr>
      </w:pPr>
      <w:r>
        <w:t>Breedte</w:t>
      </w:r>
      <w:r>
        <w:t>: 2 modules van 17,5mm</w:t>
      </w:r>
    </w:p>
    <w:p w14:paraId="3011D617" w14:textId="77777777" w:rsidR="004857A8" w:rsidRPr="004857A8" w:rsidRDefault="004857A8" w:rsidP="004857A8">
      <w:pPr>
        <w:pStyle w:val="ListParagraph"/>
        <w:numPr>
          <w:ilvl w:val="0"/>
          <w:numId w:val="39"/>
        </w:numPr>
        <w:rPr>
          <w:lang w:val="en-US"/>
        </w:rPr>
      </w:pPr>
      <w:proofErr w:type="spellStart"/>
      <w:r w:rsidRPr="004857A8">
        <w:rPr>
          <w:lang w:val="en-US"/>
        </w:rPr>
        <w:t>Weergave</w:t>
      </w:r>
      <w:proofErr w:type="spellEnd"/>
      <w:r w:rsidRPr="004857A8">
        <w:rPr>
          <w:lang w:val="en-US"/>
        </w:rPr>
        <w:t xml:space="preserve"> LCD, graphic backlit, 1,2” (128x64)</w:t>
      </w:r>
    </w:p>
    <w:p w14:paraId="374EFF2E" w14:textId="64B2A2BD" w:rsidR="004857A8" w:rsidRDefault="004857A8" w:rsidP="004857A8">
      <w:pPr>
        <w:pStyle w:val="ListParagraph"/>
        <w:numPr>
          <w:ilvl w:val="0"/>
          <w:numId w:val="39"/>
        </w:numPr>
      </w:pPr>
      <w:r>
        <w:t>Uitleeseenheid</w:t>
      </w:r>
      <w:r>
        <w:t>: 0,01 kWh</w:t>
      </w:r>
    </w:p>
    <w:p w14:paraId="6CA064D8" w14:textId="2480EDCC" w:rsidR="004857A8" w:rsidRDefault="004857A8" w:rsidP="004857A8">
      <w:pPr>
        <w:pStyle w:val="ListParagraph"/>
        <w:numPr>
          <w:ilvl w:val="0"/>
          <w:numId w:val="39"/>
        </w:numPr>
      </w:pPr>
      <w:r>
        <w:t>Maximale weerg</w:t>
      </w:r>
      <w:r>
        <w:t>ave totale/</w:t>
      </w:r>
      <w:r w:rsidR="00FD7D6F">
        <w:t>p</w:t>
      </w:r>
      <w:r>
        <w:t>artiële/</w:t>
      </w:r>
      <w:proofErr w:type="gramStart"/>
      <w:r w:rsidR="00FD7D6F">
        <w:t>t</w:t>
      </w:r>
      <w:r>
        <w:t>ariefmeter</w:t>
      </w:r>
      <w:r>
        <w:t xml:space="preserve"> :</w:t>
      </w:r>
      <w:proofErr w:type="gramEnd"/>
      <w:r>
        <w:t xml:space="preserve"> 9 999 999,99</w:t>
      </w:r>
    </w:p>
    <w:p w14:paraId="6049AA34" w14:textId="030F3CA2" w:rsidR="004857A8" w:rsidRDefault="004857A8" w:rsidP="004857A8">
      <w:pPr>
        <w:pStyle w:val="ListParagraph"/>
        <w:numPr>
          <w:ilvl w:val="0"/>
          <w:numId w:val="39"/>
        </w:numPr>
      </w:pPr>
      <w:r>
        <w:t>Impuls led</w:t>
      </w:r>
      <w:r>
        <w:t xml:space="preserve">: 1 Wh/imp  </w:t>
      </w:r>
    </w:p>
    <w:p w14:paraId="051370EC" w14:textId="71634725" w:rsidR="004857A8" w:rsidRDefault="004857A8" w:rsidP="004857A8">
      <w:pPr>
        <w:pStyle w:val="ListParagraph"/>
        <w:numPr>
          <w:ilvl w:val="0"/>
          <w:numId w:val="39"/>
        </w:numPr>
      </w:pPr>
      <w:r>
        <w:t>Communicatie</w:t>
      </w:r>
      <w:r>
        <w:t>: uitgang met impulsen of via uitgang RS 485</w:t>
      </w:r>
    </w:p>
    <w:p w14:paraId="55DFD404" w14:textId="0C3CECF3" w:rsidR="004857A8" w:rsidRDefault="004857A8" w:rsidP="004857A8">
      <w:pPr>
        <w:pStyle w:val="ListParagraph"/>
        <w:numPr>
          <w:ilvl w:val="0"/>
          <w:numId w:val="39"/>
        </w:numPr>
      </w:pPr>
      <w:r>
        <w:t>Werkingstemperatuur: -25 tot +55°C</w:t>
      </w:r>
    </w:p>
    <w:p w14:paraId="06D585D5" w14:textId="34D5E19C" w:rsidR="004857A8" w:rsidRDefault="004857A8" w:rsidP="004857A8">
      <w:pPr>
        <w:pStyle w:val="ListParagraph"/>
        <w:numPr>
          <w:ilvl w:val="0"/>
          <w:numId w:val="39"/>
        </w:numPr>
      </w:pPr>
      <w:r>
        <w:t>Beveiligingsgra</w:t>
      </w:r>
      <w:r>
        <w:t>ad</w:t>
      </w:r>
      <w:r>
        <w:t>: IP20</w:t>
      </w:r>
    </w:p>
    <w:p w14:paraId="487BF0D4" w14:textId="36481953" w:rsidR="004857A8" w:rsidRDefault="004857A8" w:rsidP="004857A8">
      <w:pPr>
        <w:pStyle w:val="ListParagraph"/>
        <w:numPr>
          <w:ilvl w:val="0"/>
          <w:numId w:val="39"/>
        </w:numPr>
      </w:pPr>
      <w:r>
        <w:t>Beveiligingsklasse: II</w:t>
      </w:r>
    </w:p>
    <w:p w14:paraId="55D2D48C" w14:textId="6960812A" w:rsidR="004857A8" w:rsidRDefault="004857A8" w:rsidP="004857A8">
      <w:pPr>
        <w:pStyle w:val="ListParagraph"/>
        <w:numPr>
          <w:ilvl w:val="0"/>
          <w:numId w:val="39"/>
        </w:numPr>
      </w:pPr>
      <w:r>
        <w:t>Vervuilingsgraad</w:t>
      </w:r>
      <w:r>
        <w:t>: 2</w:t>
      </w:r>
    </w:p>
    <w:p w14:paraId="1430EF68" w14:textId="78F976B1" w:rsidR="004857A8" w:rsidRDefault="004857A8" w:rsidP="004857A8">
      <w:pPr>
        <w:pStyle w:val="ListParagraph"/>
        <w:numPr>
          <w:ilvl w:val="0"/>
          <w:numId w:val="39"/>
        </w:numPr>
      </w:pPr>
      <w:r>
        <w:t>Verbruik</w:t>
      </w:r>
      <w:r>
        <w:t>: ≤ 8 VA</w:t>
      </w:r>
    </w:p>
    <w:p w14:paraId="345D1584" w14:textId="154B5359" w:rsidR="004857A8" w:rsidRDefault="004857A8" w:rsidP="004857A8">
      <w:pPr>
        <w:pStyle w:val="ListParagraph"/>
        <w:numPr>
          <w:ilvl w:val="0"/>
          <w:numId w:val="39"/>
        </w:numPr>
      </w:pPr>
      <w:proofErr w:type="spellStart"/>
      <w:r>
        <w:t>Warmtedissipatie</w:t>
      </w:r>
      <w:proofErr w:type="spellEnd"/>
      <w:r>
        <w:t>: ≤ 6 W</w:t>
      </w:r>
    </w:p>
    <w:p w14:paraId="02C20114" w14:textId="5BA4797A" w:rsidR="004857A8" w:rsidRDefault="004857A8" w:rsidP="004857A8">
      <w:pPr>
        <w:pStyle w:val="ListParagraph"/>
        <w:numPr>
          <w:ilvl w:val="0"/>
          <w:numId w:val="39"/>
        </w:numPr>
      </w:pPr>
      <w:r>
        <w:t>Behuizing: p</w:t>
      </w:r>
      <w:r>
        <w:t>olycarbonaat – Halogeenvrij</w:t>
      </w:r>
    </w:p>
    <w:p w14:paraId="04C3F9D0" w14:textId="16B1B4C1" w:rsidR="004857A8" w:rsidRDefault="004857A8" w:rsidP="004857A8"/>
    <w:p w14:paraId="3A7014F9" w14:textId="72C70F77" w:rsidR="004857A8" w:rsidRDefault="004857A8" w:rsidP="004857A8">
      <w:pPr>
        <w:pStyle w:val="Heading2"/>
      </w:pPr>
      <w:r>
        <w:t>Driefasige tellers met directe aansluiting tot 125A</w:t>
      </w:r>
    </w:p>
    <w:p w14:paraId="1DFC6A3B" w14:textId="6046BE9F" w:rsidR="004857A8" w:rsidRDefault="004857A8" w:rsidP="004857A8">
      <w:pPr>
        <w:pStyle w:val="ListParagraph"/>
        <w:numPr>
          <w:ilvl w:val="0"/>
          <w:numId w:val="40"/>
        </w:numPr>
      </w:pPr>
      <w:r>
        <w:t>Maximale stroomsterkte: 125A</w:t>
      </w:r>
    </w:p>
    <w:p w14:paraId="77842A21" w14:textId="7F295344" w:rsidR="004857A8" w:rsidRDefault="004857A8" w:rsidP="004857A8">
      <w:pPr>
        <w:pStyle w:val="ListParagraph"/>
        <w:numPr>
          <w:ilvl w:val="0"/>
          <w:numId w:val="40"/>
        </w:numPr>
      </w:pPr>
      <w:r>
        <w:t>Breedte</w:t>
      </w:r>
      <w:r>
        <w:t>: 6 modules van 17,5mm</w:t>
      </w:r>
    </w:p>
    <w:p w14:paraId="245125E2" w14:textId="77777777" w:rsidR="004857A8" w:rsidRDefault="004857A8" w:rsidP="004857A8">
      <w:pPr>
        <w:pStyle w:val="ListParagraph"/>
        <w:numPr>
          <w:ilvl w:val="0"/>
          <w:numId w:val="40"/>
        </w:numPr>
      </w:pPr>
      <w:r>
        <w:t>Weergave LCD met 8 cijfers</w:t>
      </w:r>
    </w:p>
    <w:p w14:paraId="5827062C" w14:textId="2A13756D" w:rsidR="004857A8" w:rsidRDefault="004857A8" w:rsidP="004857A8">
      <w:pPr>
        <w:pStyle w:val="ListParagraph"/>
        <w:numPr>
          <w:ilvl w:val="0"/>
          <w:numId w:val="40"/>
        </w:numPr>
      </w:pPr>
      <w:r>
        <w:t>Uitleeseenheid</w:t>
      </w:r>
      <w:r>
        <w:t>: 0,01 kWh</w:t>
      </w:r>
    </w:p>
    <w:p w14:paraId="6C24B33A" w14:textId="2796DD1C" w:rsidR="004857A8" w:rsidRDefault="00FD7D6F" w:rsidP="004857A8">
      <w:pPr>
        <w:pStyle w:val="ListParagraph"/>
        <w:numPr>
          <w:ilvl w:val="0"/>
          <w:numId w:val="40"/>
        </w:numPr>
      </w:pPr>
      <w:r>
        <w:t>Maximale weergave t</w:t>
      </w:r>
      <w:r w:rsidR="004857A8">
        <w:t>otale/</w:t>
      </w:r>
      <w:r>
        <w:t>p</w:t>
      </w:r>
      <w:r w:rsidR="004857A8">
        <w:t>artiële</w:t>
      </w:r>
      <w:r w:rsidR="004857A8">
        <w:t xml:space="preserve"> </w:t>
      </w:r>
      <w:r w:rsidR="004857A8">
        <w:t>/</w:t>
      </w:r>
      <w:r>
        <w:t>t</w:t>
      </w:r>
      <w:r w:rsidR="004857A8">
        <w:t xml:space="preserve">ariefmeters: 999 999,99 </w:t>
      </w:r>
    </w:p>
    <w:p w14:paraId="56FCB1D4" w14:textId="116BFB2C" w:rsidR="004857A8" w:rsidRDefault="004857A8" w:rsidP="004857A8">
      <w:pPr>
        <w:pStyle w:val="ListParagraph"/>
        <w:numPr>
          <w:ilvl w:val="0"/>
          <w:numId w:val="40"/>
        </w:numPr>
      </w:pPr>
      <w:r>
        <w:t xml:space="preserve">Impuls </w:t>
      </w:r>
      <w:r>
        <w:t>led</w:t>
      </w:r>
      <w:r>
        <w:t xml:space="preserve">: 5 Wh/imp  </w:t>
      </w:r>
    </w:p>
    <w:p w14:paraId="373EF24D" w14:textId="7B9E7869" w:rsidR="004857A8" w:rsidRDefault="004857A8" w:rsidP="004857A8">
      <w:pPr>
        <w:pStyle w:val="ListParagraph"/>
        <w:numPr>
          <w:ilvl w:val="0"/>
          <w:numId w:val="40"/>
        </w:numPr>
      </w:pPr>
      <w:r>
        <w:t>Communicatie</w:t>
      </w:r>
      <w:r>
        <w:t>: uitgang met impulsen en via uitgang RS 485</w:t>
      </w:r>
    </w:p>
    <w:p w14:paraId="04E2371D" w14:textId="502018F0" w:rsidR="004857A8" w:rsidRDefault="004857A8" w:rsidP="004857A8">
      <w:pPr>
        <w:pStyle w:val="ListParagraph"/>
        <w:numPr>
          <w:ilvl w:val="0"/>
          <w:numId w:val="40"/>
        </w:numPr>
      </w:pPr>
      <w:r>
        <w:t>Werkingstemperatuur</w:t>
      </w:r>
      <w:r>
        <w:t>: -5 tot +55°C</w:t>
      </w:r>
    </w:p>
    <w:p w14:paraId="7568FD6B" w14:textId="3F4A313D" w:rsidR="004857A8" w:rsidRDefault="004857A8" w:rsidP="004857A8">
      <w:pPr>
        <w:pStyle w:val="ListParagraph"/>
        <w:numPr>
          <w:ilvl w:val="0"/>
          <w:numId w:val="40"/>
        </w:numPr>
      </w:pPr>
      <w:r>
        <w:t>Beveiligingsgraad</w:t>
      </w:r>
      <w:r>
        <w:t>: IP20</w:t>
      </w:r>
    </w:p>
    <w:p w14:paraId="57CEE050" w14:textId="3C81CCCB" w:rsidR="004857A8" w:rsidRDefault="004857A8" w:rsidP="004857A8">
      <w:pPr>
        <w:pStyle w:val="ListParagraph"/>
        <w:numPr>
          <w:ilvl w:val="0"/>
          <w:numId w:val="40"/>
        </w:numPr>
      </w:pPr>
      <w:r>
        <w:t>Beveiligingsklasse</w:t>
      </w:r>
      <w:r>
        <w:t>: II</w:t>
      </w:r>
    </w:p>
    <w:p w14:paraId="36805360" w14:textId="6E4598AE" w:rsidR="004857A8" w:rsidRDefault="004857A8" w:rsidP="004857A8">
      <w:pPr>
        <w:pStyle w:val="ListParagraph"/>
        <w:numPr>
          <w:ilvl w:val="0"/>
          <w:numId w:val="40"/>
        </w:numPr>
      </w:pPr>
      <w:r>
        <w:t>Vervuilingsgraad</w:t>
      </w:r>
      <w:r>
        <w:t>: 2</w:t>
      </w:r>
    </w:p>
    <w:p w14:paraId="740B5C71" w14:textId="224ABB46" w:rsidR="004857A8" w:rsidRDefault="004857A8" w:rsidP="004857A8">
      <w:pPr>
        <w:pStyle w:val="ListParagraph"/>
        <w:numPr>
          <w:ilvl w:val="0"/>
          <w:numId w:val="40"/>
        </w:numPr>
      </w:pPr>
      <w:r>
        <w:t>Verbruik</w:t>
      </w:r>
      <w:r>
        <w:t>: ≤ 2 W/fase</w:t>
      </w:r>
    </w:p>
    <w:p w14:paraId="72E661B2" w14:textId="064061DD" w:rsidR="004857A8" w:rsidRDefault="004857A8" w:rsidP="004857A8">
      <w:pPr>
        <w:pStyle w:val="ListParagraph"/>
        <w:numPr>
          <w:ilvl w:val="0"/>
          <w:numId w:val="40"/>
        </w:numPr>
      </w:pPr>
      <w:proofErr w:type="spellStart"/>
      <w:r>
        <w:t>Warmtedissipatie</w:t>
      </w:r>
      <w:proofErr w:type="spellEnd"/>
      <w:r>
        <w:t>: ≤ 6 W</w:t>
      </w:r>
    </w:p>
    <w:p w14:paraId="59A93BEB" w14:textId="61AD40A1" w:rsidR="004857A8" w:rsidRDefault="004857A8" w:rsidP="004857A8">
      <w:pPr>
        <w:pStyle w:val="ListParagraph"/>
        <w:numPr>
          <w:ilvl w:val="0"/>
          <w:numId w:val="40"/>
        </w:numPr>
      </w:pPr>
      <w:r>
        <w:t>Behuizing: k</w:t>
      </w:r>
      <w:r>
        <w:t>unst</w:t>
      </w:r>
      <w:r>
        <w:t>st</w:t>
      </w:r>
      <w:r>
        <w:t>of materiaal – Halogeenvrij</w:t>
      </w:r>
    </w:p>
    <w:p w14:paraId="4E9548F0" w14:textId="36915DBF" w:rsidR="00FD7D6F" w:rsidRDefault="00FD7D6F" w:rsidP="00FD7D6F"/>
    <w:p w14:paraId="795FDC72" w14:textId="77777777" w:rsidR="00FD7D6F" w:rsidRDefault="00FD7D6F">
      <w:pPr>
        <w:autoSpaceDE/>
        <w:autoSpaceDN/>
        <w:adjustRightInd/>
        <w:spacing w:after="200"/>
        <w:jc w:val="left"/>
        <w:rPr>
          <w:rFonts w:eastAsiaTheme="majorEastAsia"/>
          <w:b/>
          <w:color w:val="auto"/>
          <w:sz w:val="28"/>
          <w:szCs w:val="28"/>
        </w:rPr>
      </w:pPr>
      <w:r>
        <w:br w:type="page"/>
      </w:r>
    </w:p>
    <w:p w14:paraId="01C63412" w14:textId="54AC8464" w:rsidR="00FD7D6F" w:rsidRDefault="00FD7D6F" w:rsidP="00FD7D6F">
      <w:pPr>
        <w:pStyle w:val="Heading2"/>
      </w:pPr>
      <w:r>
        <w:lastRenderedPageBreak/>
        <w:t xml:space="preserve">Driefasige tellers met </w:t>
      </w:r>
      <w:proofErr w:type="gramStart"/>
      <w:r>
        <w:t>T.I. aansluiting</w:t>
      </w:r>
      <w:proofErr w:type="gramEnd"/>
    </w:p>
    <w:p w14:paraId="6A9E1A5D" w14:textId="77777777" w:rsidR="00FD7D6F" w:rsidRDefault="00FD7D6F" w:rsidP="00FD7D6F">
      <w:pPr>
        <w:pStyle w:val="ListParagraph"/>
        <w:numPr>
          <w:ilvl w:val="0"/>
          <w:numId w:val="41"/>
        </w:numPr>
      </w:pPr>
      <w:r>
        <w:t xml:space="preserve">Aansluiting via </w:t>
      </w:r>
      <w:proofErr w:type="spellStart"/>
      <w:r>
        <w:t>stroomtransfo</w:t>
      </w:r>
      <w:proofErr w:type="spellEnd"/>
      <w:r>
        <w:t xml:space="preserve"> (T.I.) met verhouding /1A - /5A</w:t>
      </w:r>
    </w:p>
    <w:p w14:paraId="4E66583F" w14:textId="727559A5" w:rsidR="00FD7D6F" w:rsidRDefault="00FD7D6F" w:rsidP="00FD7D6F">
      <w:pPr>
        <w:pStyle w:val="ListParagraph"/>
        <w:numPr>
          <w:ilvl w:val="0"/>
          <w:numId w:val="41"/>
        </w:numPr>
      </w:pPr>
      <w:r>
        <w:t>Breedte</w:t>
      </w:r>
      <w:r>
        <w:t>: 4 modules van 17,5mm</w:t>
      </w:r>
    </w:p>
    <w:p w14:paraId="47544965" w14:textId="77777777" w:rsidR="00FD7D6F" w:rsidRDefault="00FD7D6F" w:rsidP="00FD7D6F">
      <w:pPr>
        <w:pStyle w:val="ListParagraph"/>
        <w:numPr>
          <w:ilvl w:val="0"/>
          <w:numId w:val="41"/>
        </w:numPr>
      </w:pPr>
      <w:r>
        <w:t xml:space="preserve">Weergave LCD,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backlit</w:t>
      </w:r>
      <w:proofErr w:type="spellEnd"/>
      <w:r>
        <w:t>, 1,8” (256x128)</w:t>
      </w:r>
    </w:p>
    <w:p w14:paraId="07907FBC" w14:textId="75583CEF" w:rsidR="00FD7D6F" w:rsidRDefault="00FD7D6F" w:rsidP="00FD7D6F">
      <w:pPr>
        <w:pStyle w:val="ListParagraph"/>
        <w:numPr>
          <w:ilvl w:val="0"/>
          <w:numId w:val="41"/>
        </w:numPr>
      </w:pPr>
      <w:r>
        <w:t>Uitleeseenheid</w:t>
      </w:r>
      <w:r>
        <w:t>: 0,01 kWh</w:t>
      </w:r>
    </w:p>
    <w:p w14:paraId="4D81132E" w14:textId="4194730E" w:rsidR="00FD7D6F" w:rsidRDefault="00FD7D6F" w:rsidP="00FD7D6F">
      <w:pPr>
        <w:pStyle w:val="ListParagraph"/>
        <w:numPr>
          <w:ilvl w:val="0"/>
          <w:numId w:val="41"/>
        </w:numPr>
      </w:pPr>
      <w:r>
        <w:t xml:space="preserve">Maximale weergave Totale/Partiële/Tariefmeters: 9 999 999,99 </w:t>
      </w:r>
    </w:p>
    <w:p w14:paraId="6BC9BB47" w14:textId="769D0375" w:rsidR="00FD7D6F" w:rsidRDefault="00FD7D6F" w:rsidP="00FD7D6F">
      <w:pPr>
        <w:pStyle w:val="ListParagraph"/>
        <w:numPr>
          <w:ilvl w:val="0"/>
          <w:numId w:val="41"/>
        </w:numPr>
      </w:pPr>
      <w:r>
        <w:t xml:space="preserve">Impuls </w:t>
      </w:r>
      <w:r>
        <w:t>led</w:t>
      </w:r>
      <w:r>
        <w:t xml:space="preserve">: 0,1 Wh/imp  </w:t>
      </w:r>
    </w:p>
    <w:p w14:paraId="35227E64" w14:textId="43DCF7E2" w:rsidR="00FD7D6F" w:rsidRDefault="00FD7D6F" w:rsidP="00FD7D6F">
      <w:pPr>
        <w:pStyle w:val="ListParagraph"/>
        <w:numPr>
          <w:ilvl w:val="0"/>
          <w:numId w:val="41"/>
        </w:numPr>
      </w:pPr>
      <w:r>
        <w:t>Communicatie</w:t>
      </w:r>
      <w:r>
        <w:t>: uitgang met impulsen of via uitgang RS 485</w:t>
      </w:r>
    </w:p>
    <w:p w14:paraId="075795E1" w14:textId="3C1A5A1F" w:rsidR="00FD7D6F" w:rsidRDefault="00FD7D6F" w:rsidP="00FD7D6F">
      <w:pPr>
        <w:pStyle w:val="ListParagraph"/>
        <w:numPr>
          <w:ilvl w:val="0"/>
          <w:numId w:val="41"/>
        </w:numPr>
      </w:pPr>
      <w:r>
        <w:t>Werkingstempera</w:t>
      </w:r>
      <w:r>
        <w:t>tuur</w:t>
      </w:r>
      <w:r>
        <w:t>: -25 tot +55°C</w:t>
      </w:r>
    </w:p>
    <w:p w14:paraId="461D7A28" w14:textId="55FAF203" w:rsidR="00FD7D6F" w:rsidRDefault="00FD7D6F" w:rsidP="00FD7D6F">
      <w:pPr>
        <w:pStyle w:val="ListParagraph"/>
        <w:numPr>
          <w:ilvl w:val="0"/>
          <w:numId w:val="41"/>
        </w:numPr>
      </w:pPr>
      <w:r>
        <w:t>Beveiligingsgraad</w:t>
      </w:r>
      <w:r>
        <w:t>: IP20</w:t>
      </w:r>
    </w:p>
    <w:p w14:paraId="73E42AD1" w14:textId="3CB45D7F" w:rsidR="00FD7D6F" w:rsidRDefault="00FD7D6F" w:rsidP="00FD7D6F">
      <w:pPr>
        <w:pStyle w:val="ListParagraph"/>
        <w:numPr>
          <w:ilvl w:val="0"/>
          <w:numId w:val="41"/>
        </w:numPr>
      </w:pPr>
      <w:r>
        <w:t>Beveiligingsklasse</w:t>
      </w:r>
      <w:r>
        <w:t>: II</w:t>
      </w:r>
    </w:p>
    <w:p w14:paraId="134B8F69" w14:textId="653118FA" w:rsidR="00FD7D6F" w:rsidRDefault="00FD7D6F" w:rsidP="00FD7D6F">
      <w:pPr>
        <w:pStyle w:val="ListParagraph"/>
        <w:numPr>
          <w:ilvl w:val="0"/>
          <w:numId w:val="41"/>
        </w:numPr>
      </w:pPr>
      <w:r>
        <w:t>Vervuilingsgraad</w:t>
      </w:r>
      <w:r>
        <w:t>: 2</w:t>
      </w:r>
    </w:p>
    <w:p w14:paraId="54C96FCF" w14:textId="0EB38B85" w:rsidR="00FD7D6F" w:rsidRDefault="00FD7D6F" w:rsidP="00FD7D6F">
      <w:pPr>
        <w:pStyle w:val="ListParagraph"/>
        <w:numPr>
          <w:ilvl w:val="0"/>
          <w:numId w:val="41"/>
        </w:numPr>
      </w:pPr>
      <w:r>
        <w:t>Verbruik</w:t>
      </w:r>
      <w:r>
        <w:t>: ≤ 2 W/fase</w:t>
      </w:r>
    </w:p>
    <w:p w14:paraId="4ED328AC" w14:textId="19C83156" w:rsidR="00FD7D6F" w:rsidRDefault="00FD7D6F" w:rsidP="00FD7D6F">
      <w:pPr>
        <w:pStyle w:val="ListParagraph"/>
        <w:numPr>
          <w:ilvl w:val="0"/>
          <w:numId w:val="41"/>
        </w:numPr>
      </w:pPr>
      <w:proofErr w:type="spellStart"/>
      <w:r>
        <w:t>Warmtedissipat</w:t>
      </w:r>
      <w:r>
        <w:t>ie</w:t>
      </w:r>
      <w:proofErr w:type="spellEnd"/>
      <w:r>
        <w:t>: ≤ 6 W</w:t>
      </w:r>
    </w:p>
    <w:p w14:paraId="6E512558" w14:textId="382528DC" w:rsidR="00FD7D6F" w:rsidRDefault="00FD7D6F" w:rsidP="00FD7D6F">
      <w:pPr>
        <w:pStyle w:val="ListParagraph"/>
        <w:numPr>
          <w:ilvl w:val="0"/>
          <w:numId w:val="41"/>
        </w:numPr>
      </w:pPr>
      <w:r>
        <w:t>Be</w:t>
      </w:r>
      <w:r>
        <w:t>huizing</w:t>
      </w:r>
      <w:r>
        <w:t>: Polycarbonaat – Halogeenvrij</w:t>
      </w:r>
    </w:p>
    <w:p w14:paraId="2FD8DE20" w14:textId="23D42AC5" w:rsidR="00FD7D6F" w:rsidRDefault="00FD7D6F" w:rsidP="00FD7D6F">
      <w:pPr>
        <w:pStyle w:val="Heading1"/>
      </w:pPr>
      <w:r>
        <w:t>Opties voor communicaties</w:t>
      </w:r>
    </w:p>
    <w:p w14:paraId="5D1934DE" w14:textId="77777777" w:rsidR="00FD7D6F" w:rsidRDefault="00FD7D6F" w:rsidP="00FD7D6F">
      <w:r>
        <w:t xml:space="preserve">De tellers met impulsuitgang kunnen worden aangesloten op een modulaire centralisatiemodule. </w:t>
      </w:r>
    </w:p>
    <w:p w14:paraId="2B0E1093" w14:textId="77777777" w:rsidR="00FD7D6F" w:rsidRDefault="00FD7D6F" w:rsidP="00FD7D6F">
      <w:r>
        <w:t>Deze verzamelt en verstuurt de metingen van 7 universele energietellers met impulsuitgang. Hij beschikt over een RS 485 uitgang.</w:t>
      </w:r>
    </w:p>
    <w:p w14:paraId="559EAEC5" w14:textId="77777777" w:rsidR="00FD7D6F" w:rsidRDefault="00FD7D6F" w:rsidP="00FD7D6F">
      <w:r>
        <w:t xml:space="preserve">De centralisatiemodule kan op zijn beurt aangesloten worden aan een modulaire omvormer die een omzetting RS </w:t>
      </w:r>
      <w:proofErr w:type="gramStart"/>
      <w:r>
        <w:t>485 /</w:t>
      </w:r>
      <w:proofErr w:type="gramEnd"/>
      <w:r>
        <w:t xml:space="preserve"> Ethernet realiseert voor de aansluiting op een IP net – </w:t>
      </w:r>
      <w:proofErr w:type="spellStart"/>
      <w:r>
        <w:t>Communicatiebus</w:t>
      </w:r>
      <w:proofErr w:type="spellEnd"/>
    </w:p>
    <w:p w14:paraId="43A38D77" w14:textId="77777777" w:rsidR="00FD7D6F" w:rsidRDefault="00FD7D6F" w:rsidP="00FD7D6F"/>
    <w:p w14:paraId="1D79921F" w14:textId="7476D629" w:rsidR="00FD7D6F" w:rsidRPr="00FD7D6F" w:rsidRDefault="00FD7D6F" w:rsidP="00FD7D6F">
      <w:r>
        <w:t xml:space="preserve">De tellers met een RS 485 uitgang kunnen rechtstreeks worden aangesloten op de modulaire centralisatiemodule </w:t>
      </w:r>
      <w:bookmarkStart w:id="0" w:name="_GoBack"/>
      <w:bookmarkEnd w:id="0"/>
      <w:r>
        <w:t>voor de communicatie met een IP net.</w:t>
      </w:r>
    </w:p>
    <w:sectPr w:rsidR="00FD7D6F" w:rsidRPr="00FD7D6F" w:rsidSect="00ED6C45">
      <w:headerReference w:type="default" r:id="rId10"/>
      <w:foot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143C0" w14:textId="77777777" w:rsidR="00542C91" w:rsidRDefault="00542C91" w:rsidP="00ED6C45">
      <w:r>
        <w:separator/>
      </w:r>
    </w:p>
  </w:endnote>
  <w:endnote w:type="continuationSeparator" w:id="0">
    <w:p w14:paraId="5B68D8CE" w14:textId="77777777" w:rsidR="00542C91" w:rsidRDefault="00542C91" w:rsidP="00ED6C45">
      <w:r>
        <w:continuationSeparator/>
      </w:r>
    </w:p>
  </w:endnote>
  <w:endnote w:type="continuationNotice" w:id="1">
    <w:p w14:paraId="4C0FA741" w14:textId="77777777" w:rsidR="00582F1E" w:rsidRDefault="00582F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D5FC" w14:textId="283814A2" w:rsidR="00542C91" w:rsidRPr="00A94335" w:rsidRDefault="00542C91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</w:rPr>
    </w:pPr>
    <w:r w:rsidRPr="00A94335">
      <w:rPr>
        <w:sz w:val="20"/>
        <w:szCs w:val="20"/>
      </w:rPr>
      <w:t>Beschrijving voor lastenboek</w:t>
    </w:r>
    <w:r w:rsidRPr="00A94335">
      <w:rPr>
        <w:sz w:val="20"/>
        <w:szCs w:val="20"/>
      </w:rPr>
      <w:tab/>
    </w:r>
    <w:r w:rsidR="004857A8">
      <w:rPr>
        <w:sz w:val="20"/>
        <w:szCs w:val="20"/>
      </w:rPr>
      <w:t>EMDX³ energietellers</w:t>
    </w:r>
    <w:r w:rsidR="004857A8">
      <w:rPr>
        <w:sz w:val="20"/>
        <w:szCs w:val="20"/>
      </w:rPr>
      <w:tab/>
      <w:t>Laatste update: 13</w:t>
    </w:r>
    <w:r>
      <w:rPr>
        <w:sz w:val="20"/>
        <w:szCs w:val="20"/>
      </w:rPr>
      <w:t>/01</w:t>
    </w:r>
    <w:r w:rsidRPr="00A94335">
      <w:rPr>
        <w:sz w:val="20"/>
        <w:szCs w:val="20"/>
      </w:rPr>
      <w:t>/</w:t>
    </w:r>
    <w:r>
      <w:rPr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84D2D" w14:textId="77777777" w:rsidR="00542C91" w:rsidRDefault="00542C91" w:rsidP="00ED6C45">
      <w:r>
        <w:separator/>
      </w:r>
    </w:p>
  </w:footnote>
  <w:footnote w:type="continuationSeparator" w:id="0">
    <w:p w14:paraId="45AC38E7" w14:textId="77777777" w:rsidR="00542C91" w:rsidRDefault="00542C91" w:rsidP="00ED6C45">
      <w:r>
        <w:continuationSeparator/>
      </w:r>
    </w:p>
  </w:footnote>
  <w:footnote w:type="continuationNotice" w:id="1">
    <w:p w14:paraId="3EC49CB8" w14:textId="77777777" w:rsidR="00582F1E" w:rsidRDefault="00582F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B38A" w14:textId="77777777" w:rsidR="00542C91" w:rsidRPr="002B63EA" w:rsidRDefault="00542C91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w:drawing>
        <wp:anchor distT="0" distB="0" distL="114300" distR="114300" simplePos="0" relativeHeight="251658242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2546984</wp:posOffset>
              </wp:positionH>
              <wp:positionV relativeFrom="paragraph">
                <wp:posOffset>187960</wp:posOffset>
              </wp:positionV>
              <wp:extent cx="2409825" cy="7620"/>
              <wp:effectExtent l="0" t="0" r="28575" b="3048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409825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4BAEE" id="Straight Connector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0.55pt,14.8pt" to="390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78326" w14:textId="77777777" w:rsidR="00542C91" w:rsidRDefault="00542C91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>BESCHRIJVING VOOR LASTENBOEK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" filled="f" stroked="f">
              <v:textbox style="mso-fit-shape-to-text:t" inset=",,,.3mm">
                <w:txbxContent>
                  <w:p w14:paraId="12478326" w14:textId="77777777" w:rsidR="00542C91" w:rsidRDefault="00542C91" w:rsidP="00ED6C45">
                    <w:pPr>
                      <w:pStyle w:val="Header"/>
                      <w:rPr>
                        <w:noProof/>
                      </w:rPr>
                    </w:pPr>
                    <w:r>
                      <w:t>BESCHRIJVING VOOR LASTENBOEK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B3F"/>
    <w:multiLevelType w:val="hybridMultilevel"/>
    <w:tmpl w:val="3A1A44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663"/>
    <w:multiLevelType w:val="hybridMultilevel"/>
    <w:tmpl w:val="631205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7747"/>
    <w:multiLevelType w:val="hybridMultilevel"/>
    <w:tmpl w:val="459CFA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5876"/>
    <w:multiLevelType w:val="hybridMultilevel"/>
    <w:tmpl w:val="D2AC96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B7DAB"/>
    <w:multiLevelType w:val="hybridMultilevel"/>
    <w:tmpl w:val="9FECA5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47325"/>
    <w:multiLevelType w:val="hybridMultilevel"/>
    <w:tmpl w:val="2A5A14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72E73"/>
    <w:multiLevelType w:val="hybridMultilevel"/>
    <w:tmpl w:val="844029BC"/>
    <w:lvl w:ilvl="0" w:tplc="8026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A4569"/>
    <w:multiLevelType w:val="hybridMultilevel"/>
    <w:tmpl w:val="2652A1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24463"/>
    <w:multiLevelType w:val="hybridMultilevel"/>
    <w:tmpl w:val="B0426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373FA"/>
    <w:multiLevelType w:val="hybridMultilevel"/>
    <w:tmpl w:val="2E7E096E"/>
    <w:lvl w:ilvl="0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57B42D7"/>
    <w:multiLevelType w:val="hybridMultilevel"/>
    <w:tmpl w:val="DFCE7C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639D8"/>
    <w:multiLevelType w:val="hybridMultilevel"/>
    <w:tmpl w:val="BCF6ADAC"/>
    <w:lvl w:ilvl="0" w:tplc="63984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11F8A"/>
    <w:multiLevelType w:val="hybridMultilevel"/>
    <w:tmpl w:val="777AEE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4BA4"/>
    <w:multiLevelType w:val="hybridMultilevel"/>
    <w:tmpl w:val="C1486C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A1F30"/>
    <w:multiLevelType w:val="hybridMultilevel"/>
    <w:tmpl w:val="32C2B0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4459F"/>
    <w:multiLevelType w:val="hybridMultilevel"/>
    <w:tmpl w:val="4B9E5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10A4C"/>
    <w:multiLevelType w:val="hybridMultilevel"/>
    <w:tmpl w:val="A5C64E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060D6"/>
    <w:multiLevelType w:val="hybridMultilevel"/>
    <w:tmpl w:val="94B46C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86779"/>
    <w:multiLevelType w:val="hybridMultilevel"/>
    <w:tmpl w:val="7828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84EA9"/>
    <w:multiLevelType w:val="hybridMultilevel"/>
    <w:tmpl w:val="02B2A1D2"/>
    <w:lvl w:ilvl="0" w:tplc="63984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8701F"/>
    <w:multiLevelType w:val="hybridMultilevel"/>
    <w:tmpl w:val="3BC68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B524F"/>
    <w:multiLevelType w:val="hybridMultilevel"/>
    <w:tmpl w:val="0AB05F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6036E"/>
    <w:multiLevelType w:val="hybridMultilevel"/>
    <w:tmpl w:val="5072AE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33106"/>
    <w:multiLevelType w:val="hybridMultilevel"/>
    <w:tmpl w:val="D17E8F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D5C38"/>
    <w:multiLevelType w:val="hybridMultilevel"/>
    <w:tmpl w:val="53F692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823EC"/>
    <w:multiLevelType w:val="hybridMultilevel"/>
    <w:tmpl w:val="80B88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D297E"/>
    <w:multiLevelType w:val="hybridMultilevel"/>
    <w:tmpl w:val="E8546E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E5A43"/>
    <w:multiLevelType w:val="multilevel"/>
    <w:tmpl w:val="89527BD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D07312C"/>
    <w:multiLevelType w:val="hybridMultilevel"/>
    <w:tmpl w:val="40D82A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35CE5"/>
    <w:multiLevelType w:val="hybridMultilevel"/>
    <w:tmpl w:val="DEAAA9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B2770"/>
    <w:multiLevelType w:val="hybridMultilevel"/>
    <w:tmpl w:val="880CA5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46660"/>
    <w:multiLevelType w:val="hybridMultilevel"/>
    <w:tmpl w:val="8CBEC7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8227D"/>
    <w:multiLevelType w:val="hybridMultilevel"/>
    <w:tmpl w:val="AA60A5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E34C5"/>
    <w:multiLevelType w:val="hybridMultilevel"/>
    <w:tmpl w:val="5C2210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4414"/>
    <w:multiLevelType w:val="hybridMultilevel"/>
    <w:tmpl w:val="D8B681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87AEF"/>
    <w:multiLevelType w:val="hybridMultilevel"/>
    <w:tmpl w:val="D2545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F75A7"/>
    <w:multiLevelType w:val="hybridMultilevel"/>
    <w:tmpl w:val="CF94E3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33A9E"/>
    <w:multiLevelType w:val="hybridMultilevel"/>
    <w:tmpl w:val="98C68844"/>
    <w:lvl w:ilvl="0" w:tplc="4ACCD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35DD8"/>
    <w:multiLevelType w:val="hybridMultilevel"/>
    <w:tmpl w:val="4026522A"/>
    <w:lvl w:ilvl="0" w:tplc="D9144FBC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9" w15:restartNumberingAfterBreak="0">
    <w:nsid w:val="7A613212"/>
    <w:multiLevelType w:val="hybridMultilevel"/>
    <w:tmpl w:val="3D7A04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30383"/>
    <w:multiLevelType w:val="hybridMultilevel"/>
    <w:tmpl w:val="CEEE02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4"/>
  </w:num>
  <w:num w:numId="4">
    <w:abstractNumId w:val="35"/>
  </w:num>
  <w:num w:numId="5">
    <w:abstractNumId w:val="0"/>
  </w:num>
  <w:num w:numId="6">
    <w:abstractNumId w:val="24"/>
  </w:num>
  <w:num w:numId="7">
    <w:abstractNumId w:val="37"/>
  </w:num>
  <w:num w:numId="8">
    <w:abstractNumId w:val="40"/>
  </w:num>
  <w:num w:numId="9">
    <w:abstractNumId w:val="39"/>
  </w:num>
  <w:num w:numId="10">
    <w:abstractNumId w:val="31"/>
  </w:num>
  <w:num w:numId="11">
    <w:abstractNumId w:val="4"/>
  </w:num>
  <w:num w:numId="12">
    <w:abstractNumId w:val="33"/>
  </w:num>
  <w:num w:numId="13">
    <w:abstractNumId w:val="11"/>
  </w:num>
  <w:num w:numId="14">
    <w:abstractNumId w:val="6"/>
  </w:num>
  <w:num w:numId="15">
    <w:abstractNumId w:val="16"/>
  </w:num>
  <w:num w:numId="16">
    <w:abstractNumId w:val="5"/>
  </w:num>
  <w:num w:numId="17">
    <w:abstractNumId w:val="29"/>
  </w:num>
  <w:num w:numId="18">
    <w:abstractNumId w:val="19"/>
  </w:num>
  <w:num w:numId="19">
    <w:abstractNumId w:val="8"/>
  </w:num>
  <w:num w:numId="20">
    <w:abstractNumId w:val="17"/>
  </w:num>
  <w:num w:numId="21">
    <w:abstractNumId w:val="12"/>
  </w:num>
  <w:num w:numId="22">
    <w:abstractNumId w:val="23"/>
  </w:num>
  <w:num w:numId="23">
    <w:abstractNumId w:val="22"/>
  </w:num>
  <w:num w:numId="24">
    <w:abstractNumId w:val="38"/>
  </w:num>
  <w:num w:numId="25">
    <w:abstractNumId w:val="9"/>
  </w:num>
  <w:num w:numId="26">
    <w:abstractNumId w:val="13"/>
  </w:num>
  <w:num w:numId="27">
    <w:abstractNumId w:val="18"/>
  </w:num>
  <w:num w:numId="28">
    <w:abstractNumId w:val="21"/>
  </w:num>
  <w:num w:numId="29">
    <w:abstractNumId w:val="7"/>
  </w:num>
  <w:num w:numId="30">
    <w:abstractNumId w:val="28"/>
  </w:num>
  <w:num w:numId="31">
    <w:abstractNumId w:val="25"/>
  </w:num>
  <w:num w:numId="32">
    <w:abstractNumId w:val="10"/>
  </w:num>
  <w:num w:numId="33">
    <w:abstractNumId w:val="20"/>
  </w:num>
  <w:num w:numId="34">
    <w:abstractNumId w:val="2"/>
  </w:num>
  <w:num w:numId="35">
    <w:abstractNumId w:val="15"/>
  </w:num>
  <w:num w:numId="36">
    <w:abstractNumId w:val="14"/>
  </w:num>
  <w:num w:numId="37">
    <w:abstractNumId w:val="1"/>
  </w:num>
  <w:num w:numId="38">
    <w:abstractNumId w:val="36"/>
  </w:num>
  <w:num w:numId="39">
    <w:abstractNumId w:val="26"/>
  </w:num>
  <w:num w:numId="40">
    <w:abstractNumId w:val="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EA"/>
    <w:rsid w:val="00012009"/>
    <w:rsid w:val="00015D6E"/>
    <w:rsid w:val="000740BE"/>
    <w:rsid w:val="00094D93"/>
    <w:rsid w:val="000B45E4"/>
    <w:rsid w:val="000D5537"/>
    <w:rsid w:val="000F79F5"/>
    <w:rsid w:val="00115793"/>
    <w:rsid w:val="00123128"/>
    <w:rsid w:val="00180F9D"/>
    <w:rsid w:val="001959D1"/>
    <w:rsid w:val="001D4C75"/>
    <w:rsid w:val="001E4F76"/>
    <w:rsid w:val="00205306"/>
    <w:rsid w:val="002139A1"/>
    <w:rsid w:val="00214C80"/>
    <w:rsid w:val="00221365"/>
    <w:rsid w:val="00222C52"/>
    <w:rsid w:val="00231C76"/>
    <w:rsid w:val="00270974"/>
    <w:rsid w:val="00273BC6"/>
    <w:rsid w:val="002B36A6"/>
    <w:rsid w:val="002B63EA"/>
    <w:rsid w:val="002C0B71"/>
    <w:rsid w:val="002F35E9"/>
    <w:rsid w:val="002F6C09"/>
    <w:rsid w:val="00301B0A"/>
    <w:rsid w:val="003212AF"/>
    <w:rsid w:val="00324936"/>
    <w:rsid w:val="003500BD"/>
    <w:rsid w:val="0035424B"/>
    <w:rsid w:val="003916D3"/>
    <w:rsid w:val="00407A09"/>
    <w:rsid w:val="00423B83"/>
    <w:rsid w:val="004256A4"/>
    <w:rsid w:val="004726DB"/>
    <w:rsid w:val="00473090"/>
    <w:rsid w:val="004857A8"/>
    <w:rsid w:val="00496DFB"/>
    <w:rsid w:val="004F608B"/>
    <w:rsid w:val="005214B0"/>
    <w:rsid w:val="00542C91"/>
    <w:rsid w:val="00546AC2"/>
    <w:rsid w:val="00561D4D"/>
    <w:rsid w:val="00582F1E"/>
    <w:rsid w:val="005A6D07"/>
    <w:rsid w:val="005F5FF2"/>
    <w:rsid w:val="00615992"/>
    <w:rsid w:val="00635236"/>
    <w:rsid w:val="006668B6"/>
    <w:rsid w:val="006734D1"/>
    <w:rsid w:val="006D790E"/>
    <w:rsid w:val="006E5E84"/>
    <w:rsid w:val="006F0273"/>
    <w:rsid w:val="006F1024"/>
    <w:rsid w:val="00704A63"/>
    <w:rsid w:val="0070703A"/>
    <w:rsid w:val="0075144E"/>
    <w:rsid w:val="00751949"/>
    <w:rsid w:val="00766A73"/>
    <w:rsid w:val="00773479"/>
    <w:rsid w:val="007F4DBB"/>
    <w:rsid w:val="00872E44"/>
    <w:rsid w:val="008B1C88"/>
    <w:rsid w:val="008F023F"/>
    <w:rsid w:val="009977E2"/>
    <w:rsid w:val="009A3E3E"/>
    <w:rsid w:val="009A6EAC"/>
    <w:rsid w:val="00A94335"/>
    <w:rsid w:val="00B01653"/>
    <w:rsid w:val="00B12C6B"/>
    <w:rsid w:val="00B32ED7"/>
    <w:rsid w:val="00BC40BA"/>
    <w:rsid w:val="00BD14D8"/>
    <w:rsid w:val="00BF6ECA"/>
    <w:rsid w:val="00C25BA6"/>
    <w:rsid w:val="00C752C8"/>
    <w:rsid w:val="00CE30EE"/>
    <w:rsid w:val="00D00F7F"/>
    <w:rsid w:val="00D06EAB"/>
    <w:rsid w:val="00D60308"/>
    <w:rsid w:val="00DA5FB0"/>
    <w:rsid w:val="00DC36C6"/>
    <w:rsid w:val="00DD10A0"/>
    <w:rsid w:val="00DD1FEE"/>
    <w:rsid w:val="00E32C87"/>
    <w:rsid w:val="00EC7D3F"/>
    <w:rsid w:val="00ED6C45"/>
    <w:rsid w:val="00F34162"/>
    <w:rsid w:val="00F65B92"/>
    <w:rsid w:val="00FB0EB7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1D3DA7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E44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2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7A8"/>
    <w:pPr>
      <w:keepNext/>
      <w:keepLines/>
      <w:numPr>
        <w:ilvl w:val="1"/>
        <w:numId w:val="2"/>
      </w:numPr>
      <w:spacing w:before="40" w:after="2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2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57A8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311538C4A5D44ABBF73BAA6F9EB54" ma:contentTypeVersion="11" ma:contentTypeDescription="Crée un document." ma:contentTypeScope="" ma:versionID="55e2c4dfe80086454846e4b400213cb7">
  <xsd:schema xmlns:xsd="http://www.w3.org/2001/XMLSchema" xmlns:xs="http://www.w3.org/2001/XMLSchema" xmlns:p="http://schemas.microsoft.com/office/2006/metadata/properties" xmlns:ns3="6d321a01-7d22-4fbd-8d1f-910c5c43dc1c" xmlns:ns4="951919c7-4c6c-4c19-b5eb-27527eea1636" targetNamespace="http://schemas.microsoft.com/office/2006/metadata/properties" ma:root="true" ma:fieldsID="ef8ec4909b9fb748469e8010e98f38d2" ns3:_="" ns4:_="">
    <xsd:import namespace="6d321a01-7d22-4fbd-8d1f-910c5c43dc1c"/>
    <xsd:import namespace="951919c7-4c6c-4c19-b5eb-27527eea1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1a01-7d22-4fbd-8d1f-910c5c43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919c7-4c6c-4c19-b5eb-27527eea1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C2946-03D2-4E55-87E6-929F85C8CA2B}">
  <ds:schemaRefs>
    <ds:schemaRef ds:uri="http://purl.org/dc/elements/1.1/"/>
    <ds:schemaRef ds:uri="951919c7-4c6c-4c19-b5eb-27527eea163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d321a01-7d22-4fbd-8d1f-910c5c43dc1c"/>
  </ds:schemaRefs>
</ds:datastoreItem>
</file>

<file path=customXml/itemProps3.xml><?xml version="1.0" encoding="utf-8"?>
<ds:datastoreItem xmlns:ds="http://schemas.openxmlformats.org/officeDocument/2006/customXml" ds:itemID="{C71C0185-0A6F-4342-9BD9-ED909BCC5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21a01-7d22-4fbd-8d1f-910c5c43dc1c"/>
    <ds:schemaRef ds:uri="951919c7-4c6c-4c19-b5eb-27527eea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10</cp:revision>
  <dcterms:created xsi:type="dcterms:W3CDTF">2020-01-09T09:41:00Z</dcterms:created>
  <dcterms:modified xsi:type="dcterms:W3CDTF">2020-01-13T08:11:00Z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0x01010079F311538C4A5D44ABBF73BAA6F9EB54</vt:lpwstr>
  </property>
</Properties>
</file>