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E9" w:rsidRDefault="0052600E" w:rsidP="002F44C5">
      <w:pPr>
        <w:ind w:right="283"/>
        <w:rPr>
          <w:rFonts w:ascii="Arial" w:hAnsi="Arial"/>
          <w:b/>
          <w:sz w:val="36"/>
          <w:szCs w:val="36"/>
        </w:rPr>
      </w:pPr>
      <w:r w:rsidRPr="0052600E">
        <w:rPr>
          <w:rFonts w:ascii="Arial" w:hAnsi="Arial"/>
          <w:sz w:val="24"/>
          <w:szCs w:val="24"/>
        </w:rPr>
        <w:pict>
          <v:group id="_x0000_s1048" editas="canvas" style="position:absolute;margin-left:-42.2pt;margin-top:-31.15pt;width:527.7pt;height:84.9pt;z-index:-251658240" coordorigin="547,1706" coordsize="10554,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47;top:1706;width:10554;height:1698" o:preferrelative="f">
              <v:fill o:detectmouseclick="t"/>
              <v:path o:extrusionok="t" o:connecttype="none"/>
              <o:lock v:ext="edit" text="t"/>
            </v:shape>
            <v:line id="_x0000_s1049" style="position:absolute" from="1339,2234" to="1340,3236" strokeweight="1pt"/>
            <v:line id="_x0000_s1050" style="position:absolute" from="1339,3242" to="10987,3243" strokeweight="1pt"/>
            <v:shape id="_x0000_s1051" type="#_x0000_t75" style="position:absolute;left:9475;top:2342;width:1488;height:215" filled="t" fillcolor="#333">
              <v:imagedata r:id="rId8" o:title="logo van geel"/>
            </v:shape>
          </v:group>
        </w:pict>
      </w:r>
      <w:r w:rsidR="00A92F47">
        <w:rPr>
          <w:rFonts w:ascii="Arial" w:hAnsi="Arial"/>
          <w:b/>
          <w:sz w:val="36"/>
        </w:rPr>
        <w:t xml:space="preserve"> Goulottes en acier GWO 6</w:t>
      </w:r>
      <w:r w:rsidR="00A92F47">
        <w:rPr>
          <w:rFonts w:ascii="Arial" w:hAnsi="Arial"/>
          <w:sz w:val="24"/>
        </w:rPr>
        <w:t xml:space="preserve"> </w:t>
      </w:r>
    </w:p>
    <w:p w:rsidR="002F44C5" w:rsidRPr="002F44C5" w:rsidRDefault="002F44C5" w:rsidP="002F44C5">
      <w:pPr>
        <w:ind w:right="283"/>
        <w:rPr>
          <w:rFonts w:ascii="Arial" w:hAnsi="Arial"/>
          <w:b/>
          <w:sz w:val="36"/>
          <w:szCs w:val="36"/>
        </w:rPr>
      </w:pPr>
    </w:p>
    <w:p w:rsidR="00C72CE9" w:rsidRPr="005C768C" w:rsidRDefault="00C72CE9">
      <w:pPr>
        <w:rPr>
          <w:rFonts w:ascii="Arial" w:hAnsi="Arial"/>
          <w:sz w:val="24"/>
          <w:szCs w:val="24"/>
        </w:rPr>
      </w:pPr>
    </w:p>
    <w:p w:rsidR="007F5017" w:rsidRPr="001E1D8C" w:rsidRDefault="007F5017" w:rsidP="007F5017">
      <w:pPr>
        <w:rPr>
          <w:rFonts w:ascii="Arial" w:hAnsi="Arial" w:cs="Arial"/>
          <w:b/>
          <w:bCs/>
          <w:sz w:val="24"/>
          <w:szCs w:val="24"/>
        </w:rPr>
      </w:pPr>
      <w:r>
        <w:rPr>
          <w:rFonts w:ascii="Arial" w:hAnsi="Arial"/>
          <w:b/>
          <w:sz w:val="24"/>
        </w:rPr>
        <w:t>Introduction</w:t>
      </w:r>
    </w:p>
    <w:p w:rsidR="00926BA9" w:rsidRPr="00926BA9" w:rsidRDefault="00926BA9" w:rsidP="00926BA9">
      <w:pPr>
        <w:rPr>
          <w:rFonts w:ascii="Arial" w:hAnsi="Arial" w:cs="Arial"/>
          <w:sz w:val="24"/>
          <w:szCs w:val="24"/>
        </w:rPr>
      </w:pPr>
      <w:r>
        <w:rPr>
          <w:rFonts w:ascii="Arial" w:hAnsi="Arial"/>
          <w:sz w:val="24"/>
        </w:rPr>
        <w:t>Le développement de systèmes de canalisations électrotechniques doit atteindre le même rythme que la progression de la technique et l'extension des systèmes de communication et d'automatisation.</w:t>
      </w:r>
    </w:p>
    <w:p w:rsidR="00926BA9" w:rsidRPr="00926BA9" w:rsidRDefault="00926BA9" w:rsidP="00926BA9">
      <w:pPr>
        <w:rPr>
          <w:rFonts w:ascii="Arial" w:hAnsi="Arial" w:cs="Arial"/>
          <w:sz w:val="24"/>
          <w:szCs w:val="24"/>
        </w:rPr>
      </w:pPr>
      <w:r>
        <w:rPr>
          <w:rFonts w:ascii="Arial" w:hAnsi="Arial"/>
          <w:sz w:val="24"/>
        </w:rPr>
        <w:t>La grande quantité de câbles et l'augmentation des possibilités de raccordement pour les diverses disciplines demandent un logement correct adapté aux bâtiments utilitaires contemporains.</w:t>
      </w:r>
    </w:p>
    <w:p w:rsidR="00926BA9" w:rsidRPr="00926BA9" w:rsidRDefault="00926BA9" w:rsidP="00926BA9">
      <w:pPr>
        <w:rPr>
          <w:rFonts w:ascii="Arial" w:hAnsi="Arial" w:cs="Arial"/>
          <w:sz w:val="24"/>
          <w:szCs w:val="24"/>
        </w:rPr>
      </w:pPr>
      <w:r>
        <w:rPr>
          <w:rFonts w:ascii="Arial" w:hAnsi="Arial"/>
          <w:sz w:val="24"/>
        </w:rPr>
        <w:t>La forme et la couleur jouent un rôle distinct et important à ce niveau. Les goulottes murales Van Geel répondent aux exigences actuelles du marché envers ces produits.</w:t>
      </w:r>
    </w:p>
    <w:p w:rsidR="00926BA9" w:rsidRPr="00926BA9" w:rsidRDefault="00926BA9" w:rsidP="00926BA9">
      <w:pPr>
        <w:rPr>
          <w:rFonts w:ascii="Arial" w:hAnsi="Arial" w:cs="Arial"/>
          <w:b/>
          <w:bCs/>
          <w:sz w:val="24"/>
          <w:szCs w:val="24"/>
        </w:rPr>
      </w:pPr>
    </w:p>
    <w:p w:rsidR="00926BA9" w:rsidRPr="00926BA9" w:rsidRDefault="00926BA9" w:rsidP="00926BA9">
      <w:pPr>
        <w:numPr>
          <w:ilvl w:val="0"/>
          <w:numId w:val="19"/>
        </w:numPr>
        <w:overflowPunct/>
        <w:autoSpaceDE/>
        <w:autoSpaceDN/>
        <w:adjustRightInd/>
        <w:textAlignment w:val="auto"/>
        <w:rPr>
          <w:rFonts w:ascii="Arial" w:hAnsi="Arial" w:cs="Arial"/>
          <w:sz w:val="24"/>
          <w:szCs w:val="24"/>
        </w:rPr>
      </w:pPr>
      <w:r>
        <w:rPr>
          <w:rFonts w:ascii="Arial" w:hAnsi="Arial"/>
          <w:sz w:val="24"/>
        </w:rPr>
        <w:t>Les goulottes sont installées selon les prescriptions du RGIE.</w:t>
      </w:r>
    </w:p>
    <w:p w:rsidR="00926BA9" w:rsidRPr="00926BA9" w:rsidRDefault="00926BA9" w:rsidP="00926BA9">
      <w:pPr>
        <w:numPr>
          <w:ilvl w:val="0"/>
          <w:numId w:val="18"/>
        </w:numPr>
        <w:overflowPunct/>
        <w:textAlignment w:val="auto"/>
        <w:rPr>
          <w:rFonts w:ascii="Arial" w:hAnsi="Arial" w:cs="Arial"/>
          <w:sz w:val="24"/>
          <w:szCs w:val="24"/>
        </w:rPr>
      </w:pPr>
      <w:r>
        <w:rPr>
          <w:rFonts w:ascii="Arial" w:hAnsi="Arial"/>
          <w:sz w:val="24"/>
        </w:rPr>
        <w:t>Tous les produits sont fabriqués dans le respect du système de gestion de la qualité ISO 9001.</w:t>
      </w:r>
    </w:p>
    <w:p w:rsidR="00926BA9" w:rsidRPr="00926BA9" w:rsidRDefault="00926BA9" w:rsidP="00926BA9">
      <w:pPr>
        <w:numPr>
          <w:ilvl w:val="0"/>
          <w:numId w:val="18"/>
        </w:numPr>
        <w:overflowPunct/>
        <w:textAlignment w:val="auto"/>
        <w:rPr>
          <w:rFonts w:ascii="Arial" w:hAnsi="Arial" w:cs="Arial"/>
          <w:sz w:val="24"/>
          <w:szCs w:val="24"/>
        </w:rPr>
      </w:pPr>
      <w:r>
        <w:rPr>
          <w:rFonts w:ascii="Arial" w:hAnsi="Arial"/>
          <w:sz w:val="24"/>
        </w:rPr>
        <w:t>Toutes les goulottes sont régies par la Directive CE d'harmonisation basse tension 93/68/CEE et sont pourvues du marquage CE.</w:t>
      </w:r>
    </w:p>
    <w:p w:rsidR="00926BA9" w:rsidRPr="00926BA9" w:rsidRDefault="00926BA9" w:rsidP="00926BA9">
      <w:pPr>
        <w:numPr>
          <w:ilvl w:val="0"/>
          <w:numId w:val="18"/>
        </w:numPr>
        <w:overflowPunct/>
        <w:textAlignment w:val="auto"/>
        <w:rPr>
          <w:rFonts w:ascii="Arial" w:hAnsi="Arial" w:cs="Arial"/>
          <w:sz w:val="24"/>
          <w:szCs w:val="24"/>
        </w:rPr>
      </w:pPr>
      <w:r>
        <w:rPr>
          <w:rFonts w:ascii="Arial" w:hAnsi="Arial"/>
          <w:sz w:val="24"/>
        </w:rPr>
        <w:t>Pose rapide garantie</w:t>
      </w:r>
    </w:p>
    <w:p w:rsidR="00926BA9" w:rsidRPr="00926BA9" w:rsidRDefault="00926BA9" w:rsidP="00926BA9">
      <w:pPr>
        <w:ind w:left="708"/>
        <w:rPr>
          <w:rFonts w:ascii="Arial" w:hAnsi="Arial" w:cs="Arial"/>
          <w:sz w:val="24"/>
          <w:szCs w:val="24"/>
        </w:rPr>
      </w:pPr>
      <w:r>
        <w:rPr>
          <w:rFonts w:ascii="Arial" w:hAnsi="Arial"/>
          <w:sz w:val="24"/>
        </w:rPr>
        <w:t>Toutes les goulottes en acier sont pourvues de trous de montage dans le fond + possibilité de mise à la terre.</w:t>
      </w:r>
    </w:p>
    <w:p w:rsidR="00FE06DA" w:rsidRDefault="00926BA9" w:rsidP="00926BA9">
      <w:pPr>
        <w:ind w:left="708"/>
        <w:rPr>
          <w:rFonts w:ascii="Arial" w:hAnsi="Arial" w:cs="Arial"/>
          <w:sz w:val="24"/>
          <w:szCs w:val="24"/>
        </w:rPr>
      </w:pPr>
      <w:r>
        <w:rPr>
          <w:rFonts w:ascii="Arial" w:hAnsi="Arial"/>
          <w:sz w:val="24"/>
        </w:rPr>
        <w:t xml:space="preserve">Les boîtes de montage à couvercle et les adaptateurs sont </w:t>
      </w:r>
      <w:proofErr w:type="spellStart"/>
      <w:r>
        <w:rPr>
          <w:rFonts w:ascii="Arial" w:hAnsi="Arial"/>
          <w:sz w:val="24"/>
        </w:rPr>
        <w:t>clipsés</w:t>
      </w:r>
      <w:proofErr w:type="spellEnd"/>
      <w:r>
        <w:rPr>
          <w:rFonts w:ascii="Arial" w:hAnsi="Arial"/>
          <w:sz w:val="24"/>
        </w:rPr>
        <w:t xml:space="preserve"> à l'avant du corps de la goulotte en acier.</w:t>
      </w:r>
    </w:p>
    <w:p w:rsidR="00926BA9" w:rsidRDefault="00FE06DA" w:rsidP="00926BA9">
      <w:pPr>
        <w:ind w:left="708"/>
        <w:rPr>
          <w:rFonts w:ascii="Arial" w:hAnsi="Arial" w:cs="Arial"/>
          <w:sz w:val="24"/>
          <w:szCs w:val="24"/>
        </w:rPr>
      </w:pPr>
      <w:r>
        <w:rPr>
          <w:rFonts w:ascii="Arial" w:hAnsi="Arial"/>
          <w:sz w:val="24"/>
        </w:rPr>
        <w:t xml:space="preserve">Le </w:t>
      </w:r>
      <w:proofErr w:type="spellStart"/>
      <w:r>
        <w:rPr>
          <w:rFonts w:ascii="Arial" w:hAnsi="Arial"/>
          <w:sz w:val="24"/>
        </w:rPr>
        <w:t>Snapper</w:t>
      </w:r>
      <w:proofErr w:type="spellEnd"/>
      <w:r>
        <w:rPr>
          <w:rFonts w:ascii="Arial" w:hAnsi="Arial"/>
          <w:sz w:val="24"/>
        </w:rPr>
        <w:t xml:space="preserve"> GWO 6 est utilisé pour séparer les câbles d'alimentation et les câbles de données sans cloison de séparation. Si vous le souhaitez, 1 ou 2 cloisons de séparation peuvent être montées dans le </w:t>
      </w:r>
      <w:proofErr w:type="spellStart"/>
      <w:r>
        <w:rPr>
          <w:rFonts w:ascii="Arial" w:hAnsi="Arial"/>
          <w:sz w:val="24"/>
        </w:rPr>
        <w:t>Snapper</w:t>
      </w:r>
      <w:proofErr w:type="spellEnd"/>
      <w:r>
        <w:rPr>
          <w:rFonts w:ascii="Arial" w:hAnsi="Arial"/>
          <w:sz w:val="24"/>
        </w:rPr>
        <w:t xml:space="preserve">. </w:t>
      </w:r>
    </w:p>
    <w:p w:rsidR="002F4A50" w:rsidRPr="00926BA9" w:rsidRDefault="002F4A50" w:rsidP="00926BA9">
      <w:pPr>
        <w:ind w:left="708"/>
        <w:rPr>
          <w:rFonts w:ascii="Arial" w:hAnsi="Arial" w:cs="Arial"/>
          <w:sz w:val="24"/>
          <w:szCs w:val="24"/>
        </w:rPr>
      </w:pPr>
      <w:r>
        <w:rPr>
          <w:rFonts w:ascii="Arial" w:hAnsi="Arial"/>
          <w:sz w:val="24"/>
        </w:rPr>
        <w:t>Tous les éléments en acier sont automatiquement mis à la terre.</w:t>
      </w:r>
    </w:p>
    <w:p w:rsidR="00FE06DA" w:rsidRDefault="00FE06DA" w:rsidP="00FE06DA">
      <w:pPr>
        <w:ind w:left="708"/>
        <w:rPr>
          <w:rFonts w:ascii="Arial" w:hAnsi="Arial" w:cs="Arial"/>
          <w:sz w:val="24"/>
          <w:szCs w:val="24"/>
        </w:rPr>
      </w:pPr>
      <w:r>
        <w:rPr>
          <w:rFonts w:ascii="Arial" w:hAnsi="Arial"/>
          <w:sz w:val="24"/>
        </w:rPr>
        <w:t xml:space="preserve">2 types de possibilités d'encastrement : </w:t>
      </w:r>
      <w:r>
        <w:rPr>
          <w:rFonts w:ascii="Arial" w:hAnsi="Arial" w:cs="Arial"/>
          <w:sz w:val="24"/>
          <w:szCs w:val="24"/>
        </w:rPr>
        <w:br/>
      </w:r>
      <w:r>
        <w:rPr>
          <w:rFonts w:ascii="Arial" w:hAnsi="Arial"/>
          <w:sz w:val="24"/>
        </w:rPr>
        <w:t xml:space="preserve">- via adaptateurs montage frontal pour intégration d'appareillages </w:t>
      </w:r>
      <w:proofErr w:type="spellStart"/>
      <w:r>
        <w:rPr>
          <w:rFonts w:ascii="Arial" w:hAnsi="Arial"/>
          <w:sz w:val="24"/>
        </w:rPr>
        <w:t>Mosaic</w:t>
      </w:r>
      <w:proofErr w:type="spellEnd"/>
      <w:r>
        <w:rPr>
          <w:rFonts w:ascii="Arial" w:hAnsi="Arial"/>
          <w:sz w:val="24"/>
        </w:rPr>
        <w:t xml:space="preserve"> (45 mm)</w:t>
      </w:r>
      <w:r>
        <w:rPr>
          <w:rFonts w:ascii="Arial" w:hAnsi="Arial" w:cs="Arial"/>
          <w:sz w:val="24"/>
          <w:szCs w:val="24"/>
        </w:rPr>
        <w:br/>
      </w:r>
      <w:r>
        <w:rPr>
          <w:rFonts w:ascii="Arial" w:hAnsi="Arial"/>
          <w:sz w:val="24"/>
        </w:rPr>
        <w:t>- via une boîte de montage pour intégration d'appareillages 80 mm</w:t>
      </w:r>
    </w:p>
    <w:p w:rsidR="00FE06DA" w:rsidRDefault="00FE06DA" w:rsidP="002F4A50">
      <w:pPr>
        <w:ind w:left="1068"/>
        <w:rPr>
          <w:rFonts w:ascii="Arial" w:hAnsi="Arial" w:cs="Arial"/>
          <w:sz w:val="24"/>
          <w:szCs w:val="24"/>
        </w:rPr>
      </w:pPr>
    </w:p>
    <w:p w:rsidR="00926BA9" w:rsidRPr="00926BA9" w:rsidRDefault="00926BA9" w:rsidP="00926BA9">
      <w:pPr>
        <w:rPr>
          <w:rFonts w:ascii="Arial" w:hAnsi="Arial" w:cs="Arial"/>
          <w:sz w:val="24"/>
          <w:szCs w:val="24"/>
        </w:rPr>
      </w:pPr>
    </w:p>
    <w:p w:rsidR="0004050A" w:rsidRDefault="0004050A" w:rsidP="00926BA9">
      <w:pPr>
        <w:rPr>
          <w:rFonts w:ascii="Arial" w:hAnsi="Arial" w:cs="Arial"/>
          <w:b/>
          <w:bCs/>
          <w:sz w:val="24"/>
          <w:szCs w:val="24"/>
        </w:rPr>
      </w:pPr>
    </w:p>
    <w:p w:rsidR="00926BA9" w:rsidRPr="00926BA9" w:rsidRDefault="00926BA9" w:rsidP="00926BA9">
      <w:pPr>
        <w:rPr>
          <w:rFonts w:ascii="Arial" w:hAnsi="Arial" w:cs="Arial"/>
          <w:b/>
          <w:bCs/>
          <w:sz w:val="24"/>
          <w:szCs w:val="24"/>
        </w:rPr>
      </w:pPr>
      <w:r>
        <w:rPr>
          <w:rFonts w:ascii="Arial" w:hAnsi="Arial"/>
          <w:b/>
          <w:sz w:val="24"/>
        </w:rPr>
        <w:t xml:space="preserve">Goulotte en acier GWO 6 : symétrique ou asymétrique </w:t>
      </w:r>
    </w:p>
    <w:p w:rsidR="00926BA9" w:rsidRPr="00926BA9" w:rsidRDefault="00926BA9" w:rsidP="00926BA9">
      <w:pPr>
        <w:rPr>
          <w:rFonts w:ascii="Arial" w:hAnsi="Arial" w:cs="Arial"/>
          <w:sz w:val="24"/>
          <w:szCs w:val="24"/>
        </w:rPr>
      </w:pPr>
      <w:r>
        <w:rPr>
          <w:rFonts w:ascii="Arial" w:hAnsi="Arial"/>
          <w:sz w:val="24"/>
        </w:rPr>
        <w:t>Le système GWO 6 est disponible en 4 exécutions standard avec ouverture de couvercle de 79 mm.</w:t>
      </w:r>
    </w:p>
    <w:p w:rsidR="00926BA9" w:rsidRPr="00926BA9" w:rsidRDefault="00926BA9" w:rsidP="00926BA9">
      <w:pPr>
        <w:rPr>
          <w:rFonts w:ascii="Arial" w:hAnsi="Arial" w:cs="Arial"/>
          <w:sz w:val="24"/>
          <w:szCs w:val="24"/>
        </w:rPr>
      </w:pPr>
      <w:r>
        <w:rPr>
          <w:rFonts w:ascii="Arial" w:hAnsi="Arial"/>
          <w:sz w:val="24"/>
        </w:rPr>
        <w:t xml:space="preserve">Grâce à ses nombreux accessoires, le système de goulottes facile à monter offre de nombreuses possibilités d'application. </w:t>
      </w:r>
    </w:p>
    <w:p w:rsidR="00926BA9" w:rsidRPr="00926BA9" w:rsidRDefault="00926BA9" w:rsidP="00926BA9">
      <w:pPr>
        <w:rPr>
          <w:rFonts w:ascii="Arial" w:hAnsi="Arial" w:cs="Arial"/>
          <w:sz w:val="24"/>
          <w:szCs w:val="24"/>
        </w:rPr>
      </w:pPr>
      <w:r>
        <w:rPr>
          <w:rFonts w:ascii="Arial" w:hAnsi="Arial"/>
          <w:sz w:val="24"/>
        </w:rPr>
        <w:t xml:space="preserve">Le corps et le couvercle </w:t>
      </w:r>
      <w:proofErr w:type="spellStart"/>
      <w:r>
        <w:rPr>
          <w:rFonts w:ascii="Arial" w:hAnsi="Arial"/>
          <w:sz w:val="24"/>
        </w:rPr>
        <w:t>clipsé</w:t>
      </w:r>
      <w:proofErr w:type="spellEnd"/>
      <w:r>
        <w:rPr>
          <w:rFonts w:ascii="Arial" w:hAnsi="Arial"/>
          <w:sz w:val="24"/>
        </w:rPr>
        <w:t xml:space="preserve"> constituent un ensemble robuste pour la construction. Une fois montés, l'avant du corps et le couvercle se trouve sur le même plan. Avec le choix de la largeur de couvercle, presque toutes les marques d'appareillage à encastrer avec plaques de finition à partir de 80 mm peuvent être utilisées</w:t>
      </w:r>
    </w:p>
    <w:p w:rsidR="002F44C5" w:rsidRPr="00926BA9" w:rsidRDefault="002F44C5" w:rsidP="007F5017">
      <w:pPr>
        <w:rPr>
          <w:rFonts w:ascii="Arial" w:hAnsi="Arial" w:cs="Arial"/>
          <w:b/>
          <w:bCs/>
          <w:sz w:val="24"/>
          <w:szCs w:val="24"/>
        </w:rPr>
      </w:pPr>
    </w:p>
    <w:p w:rsidR="00926BA9" w:rsidRPr="00926BA9" w:rsidRDefault="0004050A" w:rsidP="00926BA9">
      <w:pPr>
        <w:rPr>
          <w:rFonts w:ascii="Arial" w:hAnsi="Arial" w:cs="Arial"/>
          <w:b/>
          <w:bCs/>
          <w:sz w:val="24"/>
          <w:szCs w:val="24"/>
        </w:rPr>
      </w:pPr>
      <w:r>
        <w:br w:type="page"/>
      </w:r>
      <w:r>
        <w:rPr>
          <w:rFonts w:ascii="Arial" w:hAnsi="Arial"/>
          <w:b/>
          <w:sz w:val="24"/>
        </w:rPr>
        <w:lastRenderedPageBreak/>
        <w:t>NOTES :</w:t>
      </w:r>
    </w:p>
    <w:p w:rsidR="00926BA9" w:rsidRPr="00926BA9" w:rsidRDefault="00926BA9" w:rsidP="00926BA9">
      <w:pPr>
        <w:rPr>
          <w:rFonts w:ascii="Arial" w:hAnsi="Arial" w:cs="Arial"/>
          <w:b/>
          <w:bCs/>
          <w:sz w:val="24"/>
          <w:szCs w:val="24"/>
        </w:rPr>
      </w:pPr>
    </w:p>
    <w:p w:rsidR="00926BA9" w:rsidRPr="00926BA9" w:rsidRDefault="002F4A50" w:rsidP="00926BA9">
      <w:pPr>
        <w:rPr>
          <w:rFonts w:ascii="Arial" w:hAnsi="Arial" w:cs="Arial"/>
          <w:b/>
          <w:bCs/>
          <w:sz w:val="24"/>
          <w:szCs w:val="24"/>
        </w:rPr>
      </w:pPr>
      <w:r>
        <w:rPr>
          <w:rFonts w:ascii="Arial" w:hAnsi="Arial"/>
          <w:b/>
          <w:sz w:val="24"/>
        </w:rPr>
        <w:t>Boîte de montage</w:t>
      </w:r>
    </w:p>
    <w:p w:rsidR="00926BA9" w:rsidRPr="00926BA9" w:rsidRDefault="00926BA9" w:rsidP="00926BA9">
      <w:pPr>
        <w:rPr>
          <w:rFonts w:ascii="Arial" w:hAnsi="Arial" w:cs="Arial"/>
          <w:sz w:val="24"/>
          <w:szCs w:val="24"/>
        </w:rPr>
      </w:pPr>
      <w:r>
        <w:rPr>
          <w:rFonts w:ascii="Arial" w:hAnsi="Arial"/>
          <w:sz w:val="24"/>
        </w:rPr>
        <w:t xml:space="preserve">Toutes les goulottes Van Geel sont prévues pour une installation au moyen d'une boîte de montage. Cette boîte est simplement </w:t>
      </w:r>
      <w:proofErr w:type="spellStart"/>
      <w:r>
        <w:rPr>
          <w:rFonts w:ascii="Arial" w:hAnsi="Arial"/>
          <w:sz w:val="24"/>
        </w:rPr>
        <w:t>clipsée</w:t>
      </w:r>
      <w:proofErr w:type="spellEnd"/>
      <w:r>
        <w:rPr>
          <w:rFonts w:ascii="Arial" w:hAnsi="Arial"/>
          <w:sz w:val="24"/>
        </w:rPr>
        <w:t>, puis l'appareillage souhaité peut être monté.</w:t>
      </w:r>
    </w:p>
    <w:p w:rsidR="00926BA9" w:rsidRPr="00926BA9" w:rsidRDefault="00926BA9" w:rsidP="00926BA9">
      <w:pPr>
        <w:rPr>
          <w:rFonts w:ascii="Arial" w:hAnsi="Arial" w:cs="Arial"/>
          <w:sz w:val="24"/>
          <w:szCs w:val="24"/>
        </w:rPr>
      </w:pPr>
    </w:p>
    <w:p w:rsidR="00926BA9" w:rsidRPr="00926BA9" w:rsidRDefault="002F4A50" w:rsidP="00926BA9">
      <w:pPr>
        <w:rPr>
          <w:rFonts w:ascii="Arial" w:hAnsi="Arial" w:cs="Arial"/>
          <w:sz w:val="24"/>
          <w:szCs w:val="24"/>
        </w:rPr>
      </w:pPr>
      <w:r>
        <w:rPr>
          <w:rFonts w:ascii="Arial" w:hAnsi="Arial"/>
          <w:b/>
          <w:sz w:val="24"/>
        </w:rPr>
        <w:t xml:space="preserve">Programme montage frontal </w:t>
      </w:r>
      <w:proofErr w:type="spellStart"/>
      <w:r>
        <w:rPr>
          <w:rFonts w:ascii="Arial" w:hAnsi="Arial"/>
          <w:b/>
          <w:sz w:val="24"/>
        </w:rPr>
        <w:t>Mosaic</w:t>
      </w:r>
      <w:proofErr w:type="spellEnd"/>
      <w:r>
        <w:rPr>
          <w:rFonts w:ascii="Arial" w:hAnsi="Arial"/>
          <w:b/>
          <w:sz w:val="24"/>
        </w:rPr>
        <w:t xml:space="preserve"> 45 mm</w:t>
      </w:r>
      <w:r>
        <w:rPr>
          <w:rFonts w:ascii="Arial" w:hAnsi="Arial"/>
          <w:sz w:val="24"/>
        </w:rPr>
        <w:t xml:space="preserve"> </w:t>
      </w:r>
    </w:p>
    <w:p w:rsidR="00926BA9" w:rsidRPr="00926BA9" w:rsidRDefault="00926BA9" w:rsidP="00926BA9">
      <w:pPr>
        <w:rPr>
          <w:rFonts w:ascii="Arial" w:hAnsi="Arial" w:cs="Arial"/>
          <w:sz w:val="24"/>
          <w:szCs w:val="24"/>
        </w:rPr>
      </w:pPr>
      <w:r>
        <w:rPr>
          <w:rFonts w:ascii="Arial" w:hAnsi="Arial"/>
          <w:sz w:val="24"/>
        </w:rPr>
        <w:t xml:space="preserve">Les goulottes en acier Van Geel sont prévues pour une installation avec le programme de montage frontal </w:t>
      </w:r>
      <w:proofErr w:type="spellStart"/>
      <w:r>
        <w:rPr>
          <w:rFonts w:ascii="Arial" w:hAnsi="Arial"/>
          <w:sz w:val="24"/>
        </w:rPr>
        <w:t>Mosaic</w:t>
      </w:r>
      <w:proofErr w:type="spellEnd"/>
      <w:r>
        <w:rPr>
          <w:rFonts w:ascii="Arial" w:hAnsi="Arial"/>
          <w:sz w:val="24"/>
        </w:rPr>
        <w:t xml:space="preserve"> 45 mm. </w:t>
      </w:r>
      <w:r>
        <w:rPr>
          <w:rFonts w:ascii="Arial" w:hAnsi="Arial"/>
          <w:color w:val="000000"/>
          <w:sz w:val="24"/>
        </w:rPr>
        <w:t xml:space="preserve">Ce programme se compose de kits d'adaptateurs avec cadres correspondants. Les boîtes de montage frontal </w:t>
      </w:r>
      <w:proofErr w:type="spellStart"/>
      <w:r>
        <w:rPr>
          <w:rFonts w:ascii="Arial" w:hAnsi="Arial"/>
          <w:color w:val="000000"/>
          <w:sz w:val="24"/>
        </w:rPr>
        <w:t>Mosaic</w:t>
      </w:r>
      <w:proofErr w:type="spellEnd"/>
      <w:r>
        <w:rPr>
          <w:rFonts w:ascii="Arial" w:hAnsi="Arial"/>
          <w:color w:val="000000"/>
          <w:sz w:val="24"/>
        </w:rPr>
        <w:t xml:space="preserve"> 45 sont </w:t>
      </w:r>
      <w:proofErr w:type="spellStart"/>
      <w:r>
        <w:rPr>
          <w:rFonts w:ascii="Arial" w:hAnsi="Arial"/>
          <w:color w:val="000000"/>
          <w:sz w:val="24"/>
        </w:rPr>
        <w:t>clipsées</w:t>
      </w:r>
      <w:proofErr w:type="spellEnd"/>
      <w:r>
        <w:rPr>
          <w:rFonts w:ascii="Arial" w:hAnsi="Arial"/>
          <w:color w:val="000000"/>
          <w:sz w:val="24"/>
        </w:rPr>
        <w:t xml:space="preserve"> à l'avant du corps de la goulotte et peuvent être équipées de l'ensemble du programme d'appareillages </w:t>
      </w:r>
      <w:proofErr w:type="spellStart"/>
      <w:r>
        <w:rPr>
          <w:rFonts w:ascii="Arial" w:hAnsi="Arial"/>
          <w:color w:val="000000"/>
          <w:sz w:val="24"/>
        </w:rPr>
        <w:t>Mosaic</w:t>
      </w:r>
      <w:proofErr w:type="spellEnd"/>
      <w:r>
        <w:rPr>
          <w:rFonts w:ascii="Arial" w:hAnsi="Arial"/>
          <w:color w:val="000000"/>
          <w:sz w:val="24"/>
        </w:rPr>
        <w:t xml:space="preserve"> de Legrand. Des raccordements de courant fort, de lignes téléphoniques et informatiques complètement </w:t>
      </w:r>
      <w:proofErr w:type="spellStart"/>
      <w:r>
        <w:rPr>
          <w:rFonts w:ascii="Arial" w:hAnsi="Arial"/>
          <w:color w:val="000000"/>
          <w:sz w:val="24"/>
        </w:rPr>
        <w:t>précâblés</w:t>
      </w:r>
      <w:proofErr w:type="spellEnd"/>
      <w:r>
        <w:rPr>
          <w:rFonts w:ascii="Arial" w:hAnsi="Arial"/>
          <w:color w:val="000000"/>
          <w:sz w:val="24"/>
        </w:rPr>
        <w:t xml:space="preserve"> peuvent être </w:t>
      </w:r>
      <w:proofErr w:type="spellStart"/>
      <w:r>
        <w:rPr>
          <w:rFonts w:ascii="Arial" w:hAnsi="Arial"/>
          <w:color w:val="000000"/>
          <w:sz w:val="24"/>
        </w:rPr>
        <w:t>clipsés</w:t>
      </w:r>
      <w:proofErr w:type="spellEnd"/>
      <w:r>
        <w:rPr>
          <w:rFonts w:ascii="Arial" w:hAnsi="Arial"/>
          <w:color w:val="000000"/>
          <w:sz w:val="24"/>
        </w:rPr>
        <w:t xml:space="preserve"> à chaque endroit souhaité dans la goulotte, ce qui permet une économie de temps énorme lors de l'installation. Les kits de montage frontal </w:t>
      </w:r>
      <w:proofErr w:type="spellStart"/>
      <w:r>
        <w:rPr>
          <w:rFonts w:ascii="Arial" w:hAnsi="Arial"/>
          <w:color w:val="000000"/>
          <w:sz w:val="24"/>
        </w:rPr>
        <w:t>Mosaic</w:t>
      </w:r>
      <w:proofErr w:type="spellEnd"/>
      <w:r>
        <w:rPr>
          <w:rFonts w:ascii="Arial" w:hAnsi="Arial"/>
          <w:color w:val="000000"/>
          <w:sz w:val="24"/>
        </w:rPr>
        <w:t xml:space="preserve"> 45 peuvent également être combinés avec des prises de courant murales 45 x 45 mm d'autres fabricants.</w:t>
      </w:r>
    </w:p>
    <w:p w:rsidR="00926BA9" w:rsidRPr="00926BA9" w:rsidRDefault="00926BA9" w:rsidP="007F5017">
      <w:pPr>
        <w:rPr>
          <w:rFonts w:ascii="Arial" w:hAnsi="Arial" w:cs="Arial"/>
          <w:b/>
          <w:bCs/>
          <w:sz w:val="24"/>
          <w:szCs w:val="24"/>
        </w:rPr>
      </w:pPr>
    </w:p>
    <w:p w:rsidR="00926BA9" w:rsidRPr="00926BA9" w:rsidRDefault="00926BA9" w:rsidP="00926BA9">
      <w:pPr>
        <w:rPr>
          <w:rFonts w:ascii="Arial" w:hAnsi="Arial" w:cs="Arial"/>
          <w:b/>
          <w:bCs/>
          <w:sz w:val="24"/>
          <w:szCs w:val="24"/>
        </w:rPr>
      </w:pPr>
    </w:p>
    <w:p w:rsidR="00926BA9" w:rsidRDefault="0004050A" w:rsidP="00926BA9">
      <w:pPr>
        <w:rPr>
          <w:rFonts w:ascii="Arial" w:hAnsi="Arial" w:cs="Arial"/>
          <w:b/>
          <w:bCs/>
          <w:sz w:val="24"/>
          <w:szCs w:val="24"/>
        </w:rPr>
      </w:pPr>
      <w:r>
        <w:br w:type="page"/>
      </w:r>
      <w:r>
        <w:rPr>
          <w:rFonts w:ascii="Arial" w:hAnsi="Arial"/>
          <w:b/>
          <w:sz w:val="24"/>
        </w:rPr>
        <w:lastRenderedPageBreak/>
        <w:t>Caractéristiques générales :</w:t>
      </w:r>
    </w:p>
    <w:p w:rsidR="005B67AB" w:rsidRPr="00926BA9" w:rsidRDefault="005B67AB" w:rsidP="00926BA9">
      <w:pPr>
        <w:rPr>
          <w:rFonts w:ascii="Arial" w:hAnsi="Arial" w:cs="Arial"/>
          <w:b/>
          <w:bCs/>
          <w:sz w:val="24"/>
          <w:szCs w:val="24"/>
        </w:rPr>
      </w:pPr>
    </w:p>
    <w:p w:rsidR="00926BA9" w:rsidRPr="00926BA9" w:rsidRDefault="00926BA9" w:rsidP="00926BA9">
      <w:pPr>
        <w:rPr>
          <w:rFonts w:ascii="Arial" w:hAnsi="Arial" w:cs="Arial"/>
          <w:sz w:val="24"/>
          <w:szCs w:val="24"/>
        </w:rPr>
      </w:pPr>
      <w:r>
        <w:rPr>
          <w:rFonts w:ascii="Arial" w:hAnsi="Arial"/>
          <w:sz w:val="24"/>
        </w:rPr>
        <w:t>goulotte de marque Van Geel, modèle GWO 6.</w:t>
      </w:r>
    </w:p>
    <w:p w:rsidR="00926BA9" w:rsidRPr="00926BA9" w:rsidRDefault="00926BA9" w:rsidP="00926BA9">
      <w:pPr>
        <w:rPr>
          <w:rFonts w:ascii="Arial" w:hAnsi="Arial" w:cs="Arial"/>
          <w:sz w:val="24"/>
          <w:szCs w:val="24"/>
        </w:rPr>
      </w:pPr>
    </w:p>
    <w:p w:rsidR="00926BA9" w:rsidRPr="00926BA9" w:rsidRDefault="00926BA9" w:rsidP="00926BA9">
      <w:pPr>
        <w:rPr>
          <w:rFonts w:ascii="Arial" w:hAnsi="Arial" w:cs="Arial"/>
          <w:sz w:val="24"/>
          <w:szCs w:val="24"/>
        </w:rPr>
      </w:pPr>
      <w:r>
        <w:rPr>
          <w:rFonts w:ascii="Arial" w:hAnsi="Arial"/>
          <w:sz w:val="24"/>
        </w:rPr>
        <w:t xml:space="preserve"> Le système de goulotte est fixé de niveau :</w:t>
      </w:r>
    </w:p>
    <w:p w:rsidR="00926BA9" w:rsidRPr="00926BA9" w:rsidRDefault="00926BA9" w:rsidP="00E05322">
      <w:pPr>
        <w:rPr>
          <w:rFonts w:ascii="Arial" w:hAnsi="Arial" w:cs="Arial"/>
          <w:sz w:val="24"/>
          <w:szCs w:val="24"/>
        </w:rPr>
      </w:pPr>
      <w:r>
        <w:rPr>
          <w:rFonts w:ascii="Arial" w:hAnsi="Arial"/>
          <w:color w:val="3366FF"/>
          <w:sz w:val="24"/>
        </w:rPr>
        <w:t>●</w:t>
      </w:r>
      <w:r>
        <w:rPr>
          <w:rFonts w:ascii="Arial" w:hAnsi="Arial"/>
          <w:sz w:val="24"/>
        </w:rPr>
        <w:t>directement contre le mur avec vis et chevilles. Entraxe des ancrages : 1 000 mm</w:t>
      </w:r>
    </w:p>
    <w:p w:rsidR="00926BA9" w:rsidRPr="00926BA9" w:rsidRDefault="00926BA9" w:rsidP="00926BA9">
      <w:pPr>
        <w:rPr>
          <w:rFonts w:ascii="Arial" w:hAnsi="Arial" w:cs="Arial"/>
          <w:sz w:val="24"/>
          <w:szCs w:val="24"/>
          <w:highlight w:val="cyan"/>
        </w:rPr>
      </w:pPr>
    </w:p>
    <w:p w:rsidR="00926BA9" w:rsidRPr="00926BA9" w:rsidRDefault="00926BA9" w:rsidP="00926BA9">
      <w:pPr>
        <w:rPr>
          <w:rFonts w:ascii="Arial" w:hAnsi="Arial" w:cs="Arial"/>
          <w:sz w:val="24"/>
          <w:szCs w:val="24"/>
        </w:rPr>
      </w:pPr>
      <w:r>
        <w:rPr>
          <w:rFonts w:ascii="Arial" w:hAnsi="Arial"/>
          <w:color w:val="3366FF"/>
          <w:sz w:val="24"/>
        </w:rPr>
        <w:t>●</w:t>
      </w:r>
      <w:r>
        <w:rPr>
          <w:rFonts w:ascii="Arial" w:hAnsi="Arial"/>
          <w:sz w:val="24"/>
        </w:rPr>
        <w:t>remarque :</w:t>
      </w:r>
    </w:p>
    <w:p w:rsidR="00926BA9" w:rsidRPr="00926BA9" w:rsidRDefault="00926BA9" w:rsidP="00926BA9">
      <w:pPr>
        <w:rPr>
          <w:rFonts w:ascii="Arial" w:hAnsi="Arial" w:cs="Arial"/>
          <w:sz w:val="24"/>
          <w:szCs w:val="24"/>
        </w:rPr>
      </w:pPr>
    </w:p>
    <w:p w:rsidR="00926BA9" w:rsidRDefault="0004050A" w:rsidP="00926BA9">
      <w:pPr>
        <w:rPr>
          <w:rFonts w:ascii="Arial" w:hAnsi="Arial" w:cs="Arial"/>
          <w:b/>
          <w:bCs/>
          <w:sz w:val="24"/>
          <w:szCs w:val="24"/>
        </w:rPr>
      </w:pPr>
      <w:r>
        <w:br w:type="page"/>
      </w:r>
      <w:r>
        <w:rPr>
          <w:rFonts w:ascii="Arial" w:hAnsi="Arial"/>
          <w:b/>
          <w:sz w:val="24"/>
        </w:rPr>
        <w:t>Caractéristiques techniques :</w:t>
      </w:r>
    </w:p>
    <w:p w:rsidR="0004050A" w:rsidRPr="00926BA9" w:rsidRDefault="0004050A" w:rsidP="00926BA9">
      <w:pPr>
        <w:rPr>
          <w:rFonts w:ascii="Arial" w:hAnsi="Arial" w:cs="Arial"/>
          <w:b/>
          <w:bCs/>
          <w:sz w:val="24"/>
          <w:szCs w:val="24"/>
        </w:rPr>
      </w:pPr>
    </w:p>
    <w:p w:rsidR="00926BA9" w:rsidRDefault="00926BA9" w:rsidP="00926BA9">
      <w:pPr>
        <w:rPr>
          <w:rFonts w:ascii="Arial" w:hAnsi="Arial" w:cs="Arial"/>
          <w:sz w:val="24"/>
          <w:szCs w:val="24"/>
        </w:rPr>
      </w:pPr>
      <w:r>
        <w:rPr>
          <w:rFonts w:ascii="Arial" w:hAnsi="Arial"/>
          <w:sz w:val="24"/>
        </w:rPr>
        <w:t>- Matériau :</w:t>
      </w:r>
      <w:r>
        <w:tab/>
      </w:r>
      <w:r>
        <w:tab/>
      </w:r>
      <w:r>
        <w:tab/>
      </w:r>
      <w:r>
        <w:rPr>
          <w:rFonts w:ascii="Arial" w:hAnsi="Arial"/>
          <w:sz w:val="24"/>
        </w:rPr>
        <w:t xml:space="preserve">tôle d’acier galvanisé. </w:t>
      </w:r>
    </w:p>
    <w:p w:rsidR="0004050A" w:rsidRPr="00926BA9" w:rsidRDefault="0004050A" w:rsidP="00926BA9">
      <w:pPr>
        <w:rPr>
          <w:rFonts w:ascii="Arial" w:hAnsi="Arial" w:cs="Arial"/>
          <w:sz w:val="24"/>
          <w:szCs w:val="24"/>
        </w:rPr>
      </w:pPr>
    </w:p>
    <w:p w:rsidR="00926BA9" w:rsidRDefault="00CC1DC6" w:rsidP="00926BA9">
      <w:pPr>
        <w:rPr>
          <w:rFonts w:ascii="Arial" w:hAnsi="Arial" w:cs="Arial"/>
          <w:sz w:val="24"/>
          <w:szCs w:val="24"/>
        </w:rPr>
      </w:pPr>
      <w:r>
        <w:rPr>
          <w:rFonts w:ascii="Arial" w:hAnsi="Arial"/>
          <w:sz w:val="24"/>
        </w:rPr>
        <w:t>- Épaisseur :</w:t>
      </w:r>
      <w:r>
        <w:tab/>
      </w:r>
      <w:r>
        <w:tab/>
      </w:r>
      <w:r>
        <w:tab/>
      </w:r>
      <w:r>
        <w:rPr>
          <w:rFonts w:ascii="Arial" w:hAnsi="Arial"/>
          <w:sz w:val="24"/>
        </w:rPr>
        <w:t>0,75 mm.</w:t>
      </w:r>
    </w:p>
    <w:p w:rsidR="0004050A" w:rsidRPr="00926BA9" w:rsidRDefault="0004050A" w:rsidP="00926BA9">
      <w:pPr>
        <w:rPr>
          <w:rFonts w:ascii="Arial" w:hAnsi="Arial" w:cs="Arial"/>
          <w:sz w:val="24"/>
          <w:szCs w:val="24"/>
        </w:rPr>
      </w:pPr>
    </w:p>
    <w:p w:rsidR="00926BA9" w:rsidRDefault="00926BA9" w:rsidP="009F3BEB">
      <w:pPr>
        <w:ind w:left="2880" w:hanging="2880"/>
        <w:rPr>
          <w:rFonts w:ascii="Arial" w:hAnsi="Arial" w:cs="Arial"/>
          <w:sz w:val="24"/>
          <w:szCs w:val="24"/>
        </w:rPr>
      </w:pPr>
      <w:r>
        <w:rPr>
          <w:rFonts w:ascii="Arial" w:hAnsi="Arial"/>
          <w:sz w:val="24"/>
        </w:rPr>
        <w:t>- Dimensions :</w:t>
      </w:r>
      <w:r w:rsidR="00317696">
        <w:tab/>
      </w:r>
      <w:r w:rsidR="00317696">
        <w:tab/>
      </w:r>
      <w:r>
        <w:rPr>
          <w:rFonts w:ascii="Arial" w:hAnsi="Arial"/>
          <w:sz w:val="24"/>
        </w:rPr>
        <w:t xml:space="preserve">hauteur x profondeur : </w:t>
      </w:r>
      <w:r>
        <w:rPr>
          <w:rFonts w:ascii="Arial" w:hAnsi="Arial"/>
          <w:color w:val="FFCC00"/>
          <w:sz w:val="24"/>
        </w:rPr>
        <w:t>●</w:t>
      </w:r>
      <w:r>
        <w:rPr>
          <w:rFonts w:ascii="Arial" w:hAnsi="Arial"/>
          <w:i/>
          <w:sz w:val="24"/>
        </w:rPr>
        <w:t xml:space="preserve">110x63 mm </w:t>
      </w:r>
      <w:r>
        <w:rPr>
          <w:rFonts w:ascii="Arial" w:hAnsi="Arial"/>
          <w:color w:val="FFCC00"/>
          <w:sz w:val="24"/>
        </w:rPr>
        <w:t>●</w:t>
      </w:r>
      <w:r>
        <w:rPr>
          <w:rFonts w:ascii="Arial" w:hAnsi="Arial"/>
          <w:i/>
          <w:sz w:val="24"/>
        </w:rPr>
        <w:t xml:space="preserve">130x63 mm </w:t>
      </w:r>
      <w:r>
        <w:rPr>
          <w:rFonts w:ascii="Arial" w:hAnsi="Arial"/>
          <w:color w:val="FFCC00"/>
          <w:sz w:val="24"/>
        </w:rPr>
        <w:t>●</w:t>
      </w:r>
      <w:r>
        <w:rPr>
          <w:rFonts w:ascii="Arial" w:hAnsi="Arial"/>
          <w:i/>
          <w:sz w:val="24"/>
        </w:rPr>
        <w:t xml:space="preserve">170x63 mm symétrique </w:t>
      </w:r>
      <w:r>
        <w:rPr>
          <w:rFonts w:ascii="Arial" w:hAnsi="Arial"/>
          <w:color w:val="FFCC00"/>
          <w:sz w:val="24"/>
        </w:rPr>
        <w:t>●</w:t>
      </w:r>
      <w:r>
        <w:rPr>
          <w:rFonts w:ascii="Arial" w:hAnsi="Arial"/>
          <w:i/>
          <w:sz w:val="24"/>
        </w:rPr>
        <w:t>170x63 mm asymétrique</w:t>
      </w:r>
      <w:r>
        <w:rPr>
          <w:rFonts w:ascii="Arial" w:hAnsi="Arial"/>
          <w:sz w:val="24"/>
        </w:rPr>
        <w:t>.</w:t>
      </w:r>
    </w:p>
    <w:p w:rsidR="0004050A" w:rsidRPr="00926BA9" w:rsidRDefault="0004050A" w:rsidP="00926BA9">
      <w:pPr>
        <w:ind w:left="2124" w:firstLine="708"/>
        <w:rPr>
          <w:rFonts w:ascii="Arial" w:hAnsi="Arial" w:cs="Arial"/>
          <w:sz w:val="24"/>
          <w:szCs w:val="24"/>
        </w:rPr>
      </w:pPr>
    </w:p>
    <w:p w:rsidR="00926BA9" w:rsidRDefault="00926BA9" w:rsidP="00926BA9">
      <w:pPr>
        <w:rPr>
          <w:rFonts w:ascii="Arial" w:hAnsi="Arial" w:cs="Arial"/>
          <w:sz w:val="24"/>
          <w:szCs w:val="24"/>
        </w:rPr>
      </w:pPr>
      <w:r>
        <w:rPr>
          <w:rFonts w:ascii="Arial" w:hAnsi="Arial"/>
          <w:sz w:val="24"/>
        </w:rPr>
        <w:t>- Longueur :</w:t>
      </w:r>
      <w:r>
        <w:tab/>
      </w:r>
      <w:r>
        <w:tab/>
      </w:r>
      <w:r>
        <w:tab/>
      </w:r>
      <w:r>
        <w:rPr>
          <w:rFonts w:ascii="Arial" w:hAnsi="Arial"/>
          <w:color w:val="FFCC00"/>
          <w:sz w:val="24"/>
        </w:rPr>
        <w:t>●</w:t>
      </w:r>
      <w:r>
        <w:rPr>
          <w:rFonts w:ascii="Arial" w:hAnsi="Arial"/>
          <w:i/>
          <w:sz w:val="24"/>
        </w:rPr>
        <w:t xml:space="preserve">2 000 </w:t>
      </w:r>
      <w:r>
        <w:rPr>
          <w:rFonts w:ascii="Arial" w:hAnsi="Arial"/>
          <w:color w:val="FFCC00"/>
          <w:sz w:val="24"/>
        </w:rPr>
        <w:t>●</w:t>
      </w:r>
      <w:r>
        <w:rPr>
          <w:rFonts w:ascii="Arial" w:hAnsi="Arial"/>
          <w:i/>
          <w:sz w:val="24"/>
        </w:rPr>
        <w:t>3 000</w:t>
      </w:r>
      <w:r>
        <w:rPr>
          <w:rFonts w:ascii="Arial" w:hAnsi="Arial"/>
          <w:sz w:val="24"/>
        </w:rPr>
        <w:t xml:space="preserve"> mm.</w:t>
      </w:r>
    </w:p>
    <w:p w:rsidR="0004050A" w:rsidRPr="00926BA9" w:rsidRDefault="0004050A" w:rsidP="00926BA9">
      <w:pPr>
        <w:rPr>
          <w:rFonts w:ascii="Arial" w:hAnsi="Arial" w:cs="Arial"/>
          <w:sz w:val="24"/>
          <w:szCs w:val="24"/>
        </w:rPr>
      </w:pPr>
    </w:p>
    <w:p w:rsidR="00926BA9" w:rsidRDefault="00926BA9" w:rsidP="00926BA9">
      <w:pPr>
        <w:rPr>
          <w:rFonts w:ascii="Arial" w:hAnsi="Arial"/>
          <w:sz w:val="24"/>
        </w:rPr>
      </w:pPr>
      <w:r>
        <w:rPr>
          <w:rFonts w:ascii="Arial" w:hAnsi="Arial"/>
          <w:sz w:val="24"/>
        </w:rPr>
        <w:t>- Traitement de surface :</w:t>
      </w:r>
      <w:r>
        <w:tab/>
      </w:r>
      <w:r>
        <w:rPr>
          <w:rFonts w:ascii="Arial" w:hAnsi="Arial"/>
          <w:sz w:val="24"/>
        </w:rPr>
        <w:t xml:space="preserve"> la tôle d'acier est </w:t>
      </w:r>
      <w:r w:rsidR="00051B60">
        <w:rPr>
          <w:rFonts w:ascii="Arial" w:hAnsi="Arial"/>
          <w:sz w:val="24"/>
        </w:rPr>
        <w:t>préalablement revêtue d'une couche de zinc.</w:t>
      </w:r>
    </w:p>
    <w:p w:rsidR="00051B60" w:rsidRPr="00926BA9" w:rsidRDefault="00051B60" w:rsidP="00926BA9">
      <w:pPr>
        <w:rPr>
          <w:rFonts w:ascii="Arial" w:hAnsi="Arial" w:cs="Arial"/>
          <w:sz w:val="24"/>
          <w:szCs w:val="24"/>
        </w:rPr>
      </w:pPr>
    </w:p>
    <w:p w:rsidR="00926BA9" w:rsidRDefault="00926BA9" w:rsidP="00CC1DC6">
      <w:pPr>
        <w:ind w:left="2832"/>
        <w:rPr>
          <w:rFonts w:ascii="Arial" w:hAnsi="Arial" w:cs="Arial"/>
          <w:sz w:val="24"/>
          <w:szCs w:val="24"/>
        </w:rPr>
      </w:pPr>
      <w:r>
        <w:rPr>
          <w:rFonts w:ascii="Arial" w:hAnsi="Arial"/>
          <w:color w:val="3366FF"/>
          <w:sz w:val="24"/>
        </w:rPr>
        <w:t>●</w:t>
      </w:r>
      <w:r>
        <w:rPr>
          <w:rFonts w:ascii="Arial" w:hAnsi="Arial"/>
          <w:sz w:val="24"/>
        </w:rPr>
        <w:t xml:space="preserve">Revêtement poudre époxy polyester. Couleur </w:t>
      </w:r>
      <w:r>
        <w:rPr>
          <w:rFonts w:ascii="Arial" w:hAnsi="Arial"/>
          <w:color w:val="FFCC00"/>
          <w:sz w:val="24"/>
        </w:rPr>
        <w:t>●</w:t>
      </w:r>
      <w:r>
        <w:rPr>
          <w:rFonts w:ascii="Arial" w:hAnsi="Arial"/>
          <w:i/>
          <w:sz w:val="24"/>
        </w:rPr>
        <w:t xml:space="preserve">RAL1013 </w:t>
      </w:r>
      <w:r>
        <w:rPr>
          <w:rFonts w:ascii="Arial" w:hAnsi="Arial"/>
          <w:color w:val="FFCC00"/>
          <w:sz w:val="24"/>
        </w:rPr>
        <w:t>●</w:t>
      </w:r>
      <w:r>
        <w:rPr>
          <w:rFonts w:ascii="Arial" w:hAnsi="Arial"/>
          <w:i/>
          <w:sz w:val="24"/>
        </w:rPr>
        <w:t>RAL9010</w:t>
      </w:r>
      <w:r>
        <w:rPr>
          <w:rFonts w:ascii="Arial" w:hAnsi="Arial"/>
          <w:sz w:val="24"/>
        </w:rPr>
        <w:t xml:space="preserve">  </w:t>
      </w:r>
      <w:r>
        <w:rPr>
          <w:rFonts w:ascii="Arial" w:hAnsi="Arial"/>
          <w:color w:val="FFCC00"/>
          <w:sz w:val="24"/>
        </w:rPr>
        <w:t>●</w:t>
      </w:r>
      <w:r>
        <w:rPr>
          <w:rFonts w:ascii="Arial" w:hAnsi="Arial"/>
          <w:i/>
          <w:sz w:val="24"/>
        </w:rPr>
        <w:t>RAL non standard</w:t>
      </w:r>
      <w:r>
        <w:rPr>
          <w:rFonts w:ascii="Arial" w:hAnsi="Arial"/>
          <w:color w:val="FF0000"/>
          <w:sz w:val="24"/>
        </w:rPr>
        <w:t>●</w:t>
      </w:r>
      <w:r>
        <w:rPr>
          <w:rFonts w:ascii="Arial" w:hAnsi="Arial"/>
          <w:sz w:val="24"/>
        </w:rPr>
        <w:t>….</w:t>
      </w:r>
    </w:p>
    <w:p w:rsidR="0004050A" w:rsidRPr="00926BA9" w:rsidRDefault="0004050A" w:rsidP="00926BA9">
      <w:pPr>
        <w:ind w:left="2124" w:firstLine="708"/>
        <w:rPr>
          <w:rFonts w:ascii="Arial" w:hAnsi="Arial" w:cs="Arial"/>
          <w:sz w:val="24"/>
          <w:szCs w:val="24"/>
        </w:rPr>
      </w:pPr>
    </w:p>
    <w:p w:rsidR="00926BA9" w:rsidRPr="00926BA9" w:rsidRDefault="00926BA9" w:rsidP="00926BA9">
      <w:pPr>
        <w:rPr>
          <w:rFonts w:ascii="Arial" w:hAnsi="Arial" w:cs="Arial"/>
          <w:sz w:val="24"/>
          <w:szCs w:val="24"/>
        </w:rPr>
      </w:pPr>
      <w:r>
        <w:rPr>
          <w:rFonts w:ascii="Arial" w:hAnsi="Arial"/>
          <w:sz w:val="24"/>
        </w:rPr>
        <w:t>- Couvercle :</w:t>
      </w:r>
      <w:r>
        <w:tab/>
      </w:r>
      <w:r>
        <w:tab/>
      </w:r>
      <w:r>
        <w:tab/>
      </w:r>
      <w:r>
        <w:rPr>
          <w:rFonts w:ascii="Arial" w:hAnsi="Arial"/>
          <w:sz w:val="24"/>
        </w:rPr>
        <w:t xml:space="preserve">hauteur 80 mm.  Longueur </w:t>
      </w:r>
      <w:r>
        <w:rPr>
          <w:rFonts w:ascii="Arial" w:hAnsi="Arial"/>
          <w:color w:val="FFCC00"/>
          <w:sz w:val="24"/>
        </w:rPr>
        <w:t>●</w:t>
      </w:r>
      <w:r>
        <w:rPr>
          <w:rFonts w:ascii="Arial" w:hAnsi="Arial"/>
          <w:i/>
          <w:sz w:val="24"/>
        </w:rPr>
        <w:t xml:space="preserve">100 </w:t>
      </w:r>
      <w:r>
        <w:rPr>
          <w:rFonts w:ascii="Arial" w:hAnsi="Arial"/>
          <w:color w:val="FFCC00"/>
          <w:sz w:val="24"/>
        </w:rPr>
        <w:t>●</w:t>
      </w:r>
      <w:r>
        <w:rPr>
          <w:rFonts w:ascii="Arial" w:hAnsi="Arial"/>
          <w:i/>
          <w:sz w:val="24"/>
        </w:rPr>
        <w:t xml:space="preserve">1000 </w:t>
      </w:r>
      <w:r>
        <w:rPr>
          <w:rFonts w:ascii="Arial" w:hAnsi="Arial"/>
          <w:color w:val="FFCC00"/>
          <w:sz w:val="24"/>
        </w:rPr>
        <w:t>●</w:t>
      </w:r>
      <w:r>
        <w:rPr>
          <w:rFonts w:ascii="Arial" w:hAnsi="Arial"/>
          <w:i/>
          <w:sz w:val="24"/>
        </w:rPr>
        <w:t>1 500</w:t>
      </w:r>
      <w:r>
        <w:rPr>
          <w:rFonts w:ascii="Arial" w:hAnsi="Arial"/>
          <w:sz w:val="24"/>
        </w:rPr>
        <w:t xml:space="preserve"> mm.</w:t>
      </w:r>
    </w:p>
    <w:p w:rsidR="00926BA9" w:rsidRDefault="00926BA9" w:rsidP="00926BA9">
      <w:pPr>
        <w:ind w:left="2124" w:firstLine="708"/>
        <w:rPr>
          <w:rFonts w:ascii="Arial" w:hAnsi="Arial" w:cs="Arial"/>
          <w:i/>
          <w:iCs/>
          <w:sz w:val="24"/>
          <w:szCs w:val="24"/>
        </w:rPr>
      </w:pPr>
      <w:r>
        <w:rPr>
          <w:rFonts w:ascii="Arial" w:hAnsi="Arial"/>
          <w:color w:val="3366FF"/>
          <w:sz w:val="24"/>
        </w:rPr>
        <w:t>●</w:t>
      </w:r>
      <w:r>
        <w:rPr>
          <w:rFonts w:ascii="Arial" w:hAnsi="Arial"/>
          <w:sz w:val="24"/>
        </w:rPr>
        <w:t xml:space="preserve">Acier. Couleur </w:t>
      </w:r>
      <w:r>
        <w:rPr>
          <w:rFonts w:ascii="Arial" w:hAnsi="Arial"/>
          <w:color w:val="FFCC00"/>
          <w:sz w:val="24"/>
        </w:rPr>
        <w:t>●</w:t>
      </w:r>
      <w:r>
        <w:rPr>
          <w:rFonts w:ascii="Arial" w:hAnsi="Arial"/>
          <w:i/>
          <w:sz w:val="24"/>
        </w:rPr>
        <w:t xml:space="preserve">RAL1013 </w:t>
      </w:r>
      <w:r>
        <w:rPr>
          <w:rFonts w:ascii="Arial" w:hAnsi="Arial"/>
          <w:i/>
          <w:color w:val="FFCC00"/>
          <w:sz w:val="24"/>
        </w:rPr>
        <w:t>●</w:t>
      </w:r>
      <w:r>
        <w:rPr>
          <w:rFonts w:ascii="Arial" w:hAnsi="Arial"/>
          <w:i/>
          <w:sz w:val="24"/>
        </w:rPr>
        <w:t xml:space="preserve">RAL9010 </w:t>
      </w:r>
      <w:r>
        <w:rPr>
          <w:rFonts w:ascii="Arial" w:hAnsi="Arial"/>
          <w:i/>
          <w:color w:val="FFCC00"/>
          <w:sz w:val="24"/>
        </w:rPr>
        <w:t>●</w:t>
      </w:r>
      <w:r>
        <w:rPr>
          <w:rFonts w:ascii="Arial" w:hAnsi="Arial"/>
          <w:i/>
          <w:sz w:val="24"/>
        </w:rPr>
        <w:t>RAL non standard</w:t>
      </w:r>
      <w:r>
        <w:rPr>
          <w:rFonts w:ascii="Arial" w:hAnsi="Arial"/>
          <w:i/>
          <w:color w:val="FF0000"/>
          <w:sz w:val="24"/>
        </w:rPr>
        <w:t>●</w:t>
      </w:r>
      <w:r>
        <w:rPr>
          <w:rFonts w:ascii="Arial" w:hAnsi="Arial"/>
          <w:i/>
          <w:sz w:val="24"/>
        </w:rPr>
        <w:t>….</w:t>
      </w:r>
    </w:p>
    <w:p w:rsidR="0004050A" w:rsidRPr="00926BA9" w:rsidRDefault="0004050A" w:rsidP="00926BA9">
      <w:pPr>
        <w:ind w:left="2124" w:firstLine="708"/>
        <w:rPr>
          <w:rFonts w:ascii="Arial" w:hAnsi="Arial" w:cs="Arial"/>
          <w:sz w:val="24"/>
          <w:szCs w:val="24"/>
        </w:rPr>
      </w:pPr>
    </w:p>
    <w:p w:rsidR="00926BA9" w:rsidRPr="00926BA9" w:rsidRDefault="00926BA9" w:rsidP="00CC1DC6">
      <w:pPr>
        <w:ind w:left="2832" w:hanging="2832"/>
        <w:rPr>
          <w:rFonts w:ascii="Arial" w:hAnsi="Arial" w:cs="Arial"/>
          <w:sz w:val="24"/>
          <w:szCs w:val="24"/>
        </w:rPr>
      </w:pPr>
      <w:r>
        <w:rPr>
          <w:rFonts w:ascii="Arial" w:hAnsi="Arial"/>
          <w:sz w:val="24"/>
        </w:rPr>
        <w:t>- Mise à la terre :</w:t>
      </w:r>
      <w:r w:rsidR="00051B60">
        <w:tab/>
      </w:r>
      <w:r w:rsidR="00051B60">
        <w:tab/>
      </w:r>
      <w:r>
        <w:rPr>
          <w:rFonts w:ascii="Arial" w:hAnsi="Arial"/>
          <w:sz w:val="24"/>
        </w:rPr>
        <w:t xml:space="preserve">toutes les goulottes et les accessoires sont reliés avec des jeux de raccords de manière à ce que tous les éléments soient mis à la terre électriquement. </w:t>
      </w:r>
    </w:p>
    <w:p w:rsidR="00926BA9" w:rsidRDefault="00926BA9" w:rsidP="00CC1DC6">
      <w:pPr>
        <w:ind w:left="2832"/>
        <w:rPr>
          <w:rFonts w:ascii="Arial" w:hAnsi="Arial" w:cs="Arial"/>
          <w:sz w:val="24"/>
          <w:szCs w:val="24"/>
        </w:rPr>
      </w:pPr>
      <w:r>
        <w:rPr>
          <w:rFonts w:ascii="Arial" w:hAnsi="Arial"/>
          <w:sz w:val="24"/>
        </w:rPr>
        <w:t xml:space="preserve">Couvercles, </w:t>
      </w:r>
      <w:proofErr w:type="spellStart"/>
      <w:r>
        <w:rPr>
          <w:rFonts w:ascii="Arial" w:hAnsi="Arial"/>
          <w:sz w:val="24"/>
        </w:rPr>
        <w:t>Snapper</w:t>
      </w:r>
      <w:proofErr w:type="spellEnd"/>
      <w:r>
        <w:rPr>
          <w:rFonts w:ascii="Arial" w:hAnsi="Arial"/>
          <w:sz w:val="24"/>
        </w:rPr>
        <w:t xml:space="preserve"> GWO 6 et cloison de séparation sont mis à la terre automatiquement par le biais des tenons présents. </w:t>
      </w:r>
    </w:p>
    <w:p w:rsidR="0004050A" w:rsidRPr="00926BA9" w:rsidRDefault="0004050A" w:rsidP="00926BA9">
      <w:pPr>
        <w:ind w:left="2124" w:firstLine="708"/>
        <w:rPr>
          <w:rFonts w:ascii="Arial" w:hAnsi="Arial" w:cs="Arial"/>
          <w:sz w:val="24"/>
          <w:szCs w:val="24"/>
        </w:rPr>
      </w:pPr>
    </w:p>
    <w:p w:rsidR="00926BA9" w:rsidRDefault="00CC1DC6" w:rsidP="00CC1DC6">
      <w:pPr>
        <w:ind w:left="2832" w:hanging="2832"/>
        <w:rPr>
          <w:rFonts w:ascii="Arial" w:hAnsi="Arial" w:cs="Arial"/>
          <w:sz w:val="24"/>
          <w:szCs w:val="24"/>
        </w:rPr>
      </w:pPr>
      <w:r>
        <w:rPr>
          <w:rFonts w:ascii="Arial" w:hAnsi="Arial"/>
          <w:sz w:val="24"/>
        </w:rPr>
        <w:t>- Contrôle KEMA et DIN</w:t>
      </w:r>
      <w:r>
        <w:tab/>
      </w:r>
      <w:r>
        <w:rPr>
          <w:rFonts w:ascii="Arial" w:hAnsi="Arial"/>
          <w:sz w:val="24"/>
        </w:rPr>
        <w:t>Pour l'installation des prises de courant jusqu'à 16A – 230/400 V CA et des interrupteurs jusqu'à 16A – 250 V CA selon EN 50085.</w:t>
      </w:r>
    </w:p>
    <w:p w:rsidR="00CC1DC6" w:rsidRPr="00926BA9" w:rsidRDefault="00CC1DC6" w:rsidP="00926BA9">
      <w:pPr>
        <w:ind w:left="2124" w:firstLine="708"/>
        <w:rPr>
          <w:rFonts w:ascii="Arial" w:hAnsi="Arial" w:cs="Arial"/>
          <w:sz w:val="24"/>
          <w:szCs w:val="24"/>
        </w:rPr>
      </w:pPr>
    </w:p>
    <w:p w:rsidR="00926BA9" w:rsidRPr="00926BA9" w:rsidRDefault="00926BA9" w:rsidP="009F3BEB">
      <w:pPr>
        <w:ind w:left="2832" w:hanging="2832"/>
        <w:rPr>
          <w:rFonts w:ascii="Arial" w:hAnsi="Arial" w:cs="Arial"/>
          <w:sz w:val="24"/>
          <w:szCs w:val="24"/>
        </w:rPr>
      </w:pPr>
      <w:r>
        <w:rPr>
          <w:rFonts w:ascii="Arial" w:hAnsi="Arial"/>
          <w:sz w:val="24"/>
        </w:rPr>
        <w:t>- Exécution :</w:t>
      </w:r>
      <w:r>
        <w:tab/>
      </w:r>
      <w:r>
        <w:tab/>
      </w:r>
      <w:r>
        <w:tab/>
      </w:r>
      <w:r>
        <w:rPr>
          <w:rFonts w:ascii="Arial" w:hAnsi="Arial"/>
          <w:sz w:val="24"/>
        </w:rPr>
        <w:t>pour fixer la goulotte, le fond du corps est pourvu par défaut de trous de Ø 6,5 mm tous les 500 mm d'axe en axe. Presque tous les éléments du système comprennent une ou plusieurs possibilités de mise à la terre sur lesquelles le premier raccordement peut être effectué.</w:t>
      </w:r>
    </w:p>
    <w:p w:rsidR="00926BA9" w:rsidRPr="00926BA9" w:rsidRDefault="00926BA9" w:rsidP="00926BA9">
      <w:pPr>
        <w:rPr>
          <w:rFonts w:ascii="Arial" w:hAnsi="Arial" w:cs="Arial"/>
          <w:b/>
          <w:bCs/>
          <w:sz w:val="24"/>
          <w:szCs w:val="24"/>
        </w:rPr>
      </w:pPr>
    </w:p>
    <w:p w:rsidR="00926BA9" w:rsidRDefault="00CC1DC6" w:rsidP="00926BA9">
      <w:pPr>
        <w:rPr>
          <w:rFonts w:ascii="Arial" w:hAnsi="Arial" w:cs="Arial"/>
          <w:b/>
          <w:bCs/>
          <w:sz w:val="24"/>
          <w:szCs w:val="24"/>
        </w:rPr>
      </w:pPr>
      <w:r>
        <w:br w:type="page"/>
      </w:r>
      <w:r>
        <w:rPr>
          <w:rFonts w:ascii="Arial" w:hAnsi="Arial"/>
          <w:b/>
          <w:sz w:val="24"/>
        </w:rPr>
        <w:t>Autres caractéristiques</w:t>
      </w:r>
    </w:p>
    <w:p w:rsidR="005B67AB" w:rsidRPr="00926BA9" w:rsidRDefault="005B67AB" w:rsidP="00926BA9">
      <w:pPr>
        <w:rPr>
          <w:rFonts w:ascii="Arial" w:hAnsi="Arial" w:cs="Arial"/>
          <w:b/>
          <w:bCs/>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L'ouverture de couvercle convient pour des appareillages à encastrer avec plaques de finition de 80 mm et plus.</w:t>
      </w:r>
    </w:p>
    <w:p w:rsidR="00CC1DC6" w:rsidRPr="00926BA9" w:rsidRDefault="00CC1DC6" w:rsidP="00926BA9">
      <w:pPr>
        <w:rPr>
          <w:rFonts w:ascii="Arial" w:hAnsi="Arial" w:cs="Arial"/>
          <w:sz w:val="24"/>
          <w:szCs w:val="24"/>
        </w:rPr>
      </w:pPr>
    </w:p>
    <w:p w:rsidR="00926BA9" w:rsidRDefault="00926BA9" w:rsidP="00926BA9">
      <w:pPr>
        <w:rPr>
          <w:rFonts w:ascii="Arial" w:hAnsi="Arial" w:cs="Arial"/>
          <w:i/>
          <w:iCs/>
          <w:sz w:val="24"/>
          <w:szCs w:val="24"/>
        </w:rPr>
      </w:pPr>
      <w:r>
        <w:rPr>
          <w:rFonts w:ascii="Arial" w:hAnsi="Arial"/>
          <w:color w:val="3366FF"/>
          <w:sz w:val="24"/>
        </w:rPr>
        <w:t>●</w:t>
      </w:r>
      <w:r>
        <w:rPr>
          <w:rFonts w:ascii="Arial" w:hAnsi="Arial"/>
          <w:sz w:val="24"/>
        </w:rPr>
        <w:t xml:space="preserve">Toutes les dérivations vers le plafond ou la chape doivent être effectuées comme </w:t>
      </w:r>
      <w:r>
        <w:rPr>
          <w:rFonts w:ascii="Arial" w:hAnsi="Arial"/>
          <w:color w:val="FFCC00"/>
          <w:sz w:val="24"/>
        </w:rPr>
        <w:t>●</w:t>
      </w:r>
      <w:r>
        <w:rPr>
          <w:rFonts w:ascii="Arial" w:hAnsi="Arial"/>
          <w:i/>
          <w:sz w:val="24"/>
        </w:rPr>
        <w:t>goulotte</w:t>
      </w:r>
      <w:r>
        <w:rPr>
          <w:rFonts w:ascii="Arial" w:hAnsi="Arial"/>
          <w:sz w:val="24"/>
        </w:rPr>
        <w:t xml:space="preserve"> </w:t>
      </w:r>
      <w:proofErr w:type="spellStart"/>
      <w:r>
        <w:rPr>
          <w:rFonts w:ascii="Arial" w:hAnsi="Arial"/>
          <w:color w:val="FFCC00"/>
          <w:sz w:val="24"/>
        </w:rPr>
        <w:t>●</w:t>
      </w:r>
      <w:r>
        <w:rPr>
          <w:rFonts w:ascii="Arial" w:hAnsi="Arial"/>
          <w:i/>
          <w:sz w:val="24"/>
        </w:rPr>
        <w:t>goulotte</w:t>
      </w:r>
      <w:proofErr w:type="spellEnd"/>
      <w:r>
        <w:rPr>
          <w:rFonts w:ascii="Arial" w:hAnsi="Arial"/>
          <w:i/>
          <w:sz w:val="24"/>
        </w:rPr>
        <w:t xml:space="preserve"> verticale avec couvercle à </w:t>
      </w:r>
      <w:proofErr w:type="spellStart"/>
      <w:r>
        <w:rPr>
          <w:rFonts w:ascii="Arial" w:hAnsi="Arial"/>
          <w:i/>
          <w:sz w:val="24"/>
        </w:rPr>
        <w:t>clipser</w:t>
      </w:r>
      <w:proofErr w:type="spellEnd"/>
      <w:r>
        <w:rPr>
          <w:rFonts w:ascii="Arial" w:hAnsi="Arial"/>
          <w:sz w:val="24"/>
        </w:rPr>
        <w:t xml:space="preserve"> </w:t>
      </w:r>
      <w:r>
        <w:rPr>
          <w:rFonts w:ascii="Arial" w:hAnsi="Arial"/>
          <w:color w:val="FFCC00"/>
          <w:sz w:val="24"/>
        </w:rPr>
        <w:t>●</w:t>
      </w:r>
      <w:r>
        <w:rPr>
          <w:rFonts w:ascii="Arial" w:hAnsi="Arial"/>
          <w:i/>
          <w:sz w:val="24"/>
        </w:rPr>
        <w:t>goulotte verticale avec couvercle à visser.</w:t>
      </w:r>
    </w:p>
    <w:p w:rsidR="00CC1DC6" w:rsidRPr="00926BA9" w:rsidRDefault="00CC1DC6" w:rsidP="00926BA9">
      <w:pPr>
        <w:rPr>
          <w:rFonts w:ascii="Arial" w:hAnsi="Arial" w:cs="Arial"/>
          <w:i/>
          <w:iCs/>
          <w:sz w:val="24"/>
          <w:szCs w:val="24"/>
        </w:rPr>
      </w:pPr>
    </w:p>
    <w:p w:rsidR="00926BA9" w:rsidRPr="00926BA9" w:rsidRDefault="00926BA9" w:rsidP="00926BA9">
      <w:pPr>
        <w:rPr>
          <w:rFonts w:ascii="Arial" w:hAnsi="Arial" w:cs="Arial"/>
          <w:sz w:val="24"/>
          <w:szCs w:val="24"/>
        </w:rPr>
      </w:pPr>
      <w:r>
        <w:rPr>
          <w:rFonts w:ascii="Arial" w:hAnsi="Arial"/>
          <w:color w:val="3366FF"/>
          <w:sz w:val="24"/>
        </w:rPr>
        <w:t>●</w:t>
      </w:r>
      <w:r>
        <w:rPr>
          <w:rFonts w:ascii="Arial" w:hAnsi="Arial"/>
          <w:sz w:val="24"/>
        </w:rPr>
        <w:t>Les goulottes sont pourvues des éléments suivants :</w:t>
      </w:r>
    </w:p>
    <w:p w:rsidR="002E6B84" w:rsidRDefault="00926BA9" w:rsidP="009F3BEB">
      <w:pPr>
        <w:ind w:firstLine="708"/>
        <w:rPr>
          <w:rFonts w:ascii="Arial" w:hAnsi="Arial" w:cs="Arial"/>
          <w:i/>
          <w:iCs/>
          <w:sz w:val="24"/>
          <w:szCs w:val="24"/>
        </w:rPr>
      </w:pPr>
      <w:r>
        <w:rPr>
          <w:rFonts w:ascii="Arial" w:hAnsi="Arial"/>
          <w:color w:val="3366FF"/>
          <w:sz w:val="24"/>
        </w:rPr>
        <w:t>●</w:t>
      </w:r>
      <w:r>
        <w:rPr>
          <w:rFonts w:ascii="Arial" w:hAnsi="Arial"/>
          <w:sz w:val="24"/>
        </w:rPr>
        <w:t xml:space="preserve"> </w:t>
      </w:r>
      <w:proofErr w:type="spellStart"/>
      <w:r>
        <w:rPr>
          <w:rFonts w:ascii="Arial" w:hAnsi="Arial"/>
          <w:sz w:val="24"/>
        </w:rPr>
        <w:t>Snapper</w:t>
      </w:r>
      <w:proofErr w:type="spellEnd"/>
      <w:r>
        <w:rPr>
          <w:rFonts w:ascii="Arial" w:hAnsi="Arial"/>
          <w:sz w:val="24"/>
        </w:rPr>
        <w:t xml:space="preserve"> GWO 6 à usage vertical et horizontal </w:t>
      </w:r>
      <w:r>
        <w:rPr>
          <w:rFonts w:ascii="Arial" w:hAnsi="Arial"/>
          <w:color w:val="FFCC00"/>
          <w:sz w:val="24"/>
        </w:rPr>
        <w:t>●</w:t>
      </w:r>
      <w:r>
        <w:rPr>
          <w:rFonts w:ascii="Arial" w:hAnsi="Arial"/>
          <w:i/>
          <w:sz w:val="24"/>
        </w:rPr>
        <w:t xml:space="preserve">avec  </w:t>
      </w:r>
      <w:r>
        <w:rPr>
          <w:rFonts w:ascii="Arial" w:hAnsi="Arial"/>
          <w:color w:val="FFCC00"/>
          <w:sz w:val="24"/>
        </w:rPr>
        <w:t>●</w:t>
      </w:r>
      <w:r>
        <w:rPr>
          <w:rFonts w:ascii="Arial" w:hAnsi="Arial"/>
          <w:i/>
          <w:sz w:val="24"/>
        </w:rPr>
        <w:t xml:space="preserve">sans </w:t>
      </w:r>
    </w:p>
    <w:p w:rsidR="009F3BEB" w:rsidRPr="002E6B84" w:rsidRDefault="002E6B84" w:rsidP="009F3BEB">
      <w:pPr>
        <w:ind w:firstLine="708"/>
        <w:rPr>
          <w:rFonts w:ascii="Arial" w:hAnsi="Arial" w:cs="Arial"/>
          <w:sz w:val="24"/>
          <w:szCs w:val="24"/>
        </w:rPr>
      </w:pPr>
      <w:r>
        <w:rPr>
          <w:rFonts w:ascii="Arial" w:hAnsi="Arial"/>
          <w:sz w:val="24"/>
        </w:rPr>
        <w:t>profil de séparation</w:t>
      </w:r>
    </w:p>
    <w:p w:rsidR="00926BA9" w:rsidRPr="00926BA9" w:rsidRDefault="009F3BEB" w:rsidP="009F3BEB">
      <w:pPr>
        <w:ind w:firstLine="708"/>
        <w:rPr>
          <w:rFonts w:ascii="Arial" w:hAnsi="Arial" w:cs="Arial"/>
          <w:sz w:val="24"/>
          <w:szCs w:val="24"/>
        </w:rPr>
      </w:pPr>
      <w:r>
        <w:rPr>
          <w:rFonts w:ascii="Arial" w:hAnsi="Arial"/>
          <w:sz w:val="24"/>
        </w:rPr>
        <w:t xml:space="preserve"> </w:t>
      </w:r>
      <w:r>
        <w:rPr>
          <w:rFonts w:ascii="Arial" w:hAnsi="Arial"/>
          <w:color w:val="3366FF"/>
          <w:sz w:val="24"/>
        </w:rPr>
        <w:t xml:space="preserve">● </w:t>
      </w:r>
      <w:r>
        <w:rPr>
          <w:rFonts w:ascii="Arial" w:hAnsi="Arial"/>
          <w:sz w:val="24"/>
        </w:rPr>
        <w:t xml:space="preserve">profil de séparation à usage horizontal et vertical. Il </w:t>
      </w:r>
      <w:r>
        <w:rPr>
          <w:rFonts w:ascii="Arial" w:hAnsi="Arial"/>
          <w:color w:val="FFCC00"/>
          <w:sz w:val="24"/>
        </w:rPr>
        <w:t>●</w:t>
      </w:r>
      <w:r>
        <w:rPr>
          <w:rFonts w:ascii="Arial" w:hAnsi="Arial"/>
          <w:i/>
          <w:sz w:val="24"/>
        </w:rPr>
        <w:t>faut placer</w:t>
      </w:r>
    </w:p>
    <w:p w:rsidR="00926BA9" w:rsidRPr="00926BA9" w:rsidRDefault="00926BA9" w:rsidP="002E6B84">
      <w:pPr>
        <w:ind w:left="720"/>
        <w:rPr>
          <w:rFonts w:ascii="Arial" w:hAnsi="Arial" w:cs="Arial"/>
          <w:sz w:val="24"/>
          <w:szCs w:val="24"/>
        </w:rPr>
      </w:pPr>
      <w:r>
        <w:rPr>
          <w:rFonts w:ascii="Arial" w:hAnsi="Arial"/>
          <w:sz w:val="24"/>
        </w:rPr>
        <w:t xml:space="preserve">  </w:t>
      </w:r>
      <w:r>
        <w:rPr>
          <w:rFonts w:ascii="Arial" w:hAnsi="Arial"/>
          <w:color w:val="FFCC00"/>
          <w:sz w:val="24"/>
        </w:rPr>
        <w:t>●</w:t>
      </w:r>
      <w:r>
        <w:rPr>
          <w:rFonts w:ascii="Arial" w:hAnsi="Arial"/>
          <w:i/>
          <w:sz w:val="24"/>
        </w:rPr>
        <w:t xml:space="preserve">un </w:t>
      </w:r>
      <w:r>
        <w:rPr>
          <w:rFonts w:ascii="Arial" w:hAnsi="Arial"/>
          <w:sz w:val="24"/>
        </w:rPr>
        <w:t>profil de séparation</w:t>
      </w:r>
      <w:r>
        <w:rPr>
          <w:rFonts w:ascii="Arial" w:hAnsi="Arial"/>
          <w:i/>
          <w:sz w:val="24"/>
        </w:rPr>
        <w:t xml:space="preserve"> </w:t>
      </w:r>
      <w:r>
        <w:rPr>
          <w:rFonts w:ascii="Arial" w:hAnsi="Arial"/>
          <w:color w:val="FFCC00"/>
          <w:sz w:val="24"/>
        </w:rPr>
        <w:t>●</w:t>
      </w:r>
      <w:r>
        <w:rPr>
          <w:rFonts w:ascii="Arial" w:hAnsi="Arial"/>
          <w:i/>
          <w:sz w:val="24"/>
        </w:rPr>
        <w:t>deux</w:t>
      </w:r>
      <w:r>
        <w:rPr>
          <w:rFonts w:ascii="Arial" w:hAnsi="Arial"/>
          <w:sz w:val="24"/>
        </w:rPr>
        <w:t xml:space="preserve"> profils de séparation dans les </w:t>
      </w:r>
      <w:proofErr w:type="spellStart"/>
      <w:r>
        <w:rPr>
          <w:rFonts w:ascii="Arial" w:hAnsi="Arial"/>
          <w:sz w:val="24"/>
        </w:rPr>
        <w:t>Snappers</w:t>
      </w:r>
      <w:proofErr w:type="spellEnd"/>
      <w:r>
        <w:rPr>
          <w:rFonts w:ascii="Arial" w:hAnsi="Arial"/>
          <w:sz w:val="24"/>
        </w:rPr>
        <w:t xml:space="preserve"> GWO.</w:t>
      </w:r>
    </w:p>
    <w:p w:rsidR="00CC1DC6" w:rsidRPr="00926BA9" w:rsidRDefault="00CC1DC6" w:rsidP="00926BA9">
      <w:pPr>
        <w:ind w:firstLine="708"/>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 xml:space="preserve">Tous les accessoires doivent avoir été fabriqués en usine et être fournis dans une qualité et une propriété correspondant à celles de la goulotte.  </w:t>
      </w:r>
    </w:p>
    <w:p w:rsidR="00CC1DC6" w:rsidRPr="00926BA9"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Avec des angles verticaux, on utilise des couvercles pour angles verticaux.</w:t>
      </w:r>
    </w:p>
    <w:p w:rsidR="00CC1DC6" w:rsidRPr="00926BA9"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En cas de traversées de murs ou de parois, des isolants acoustiques doivent être utilisés. Ils doivent être ignifuges selon ISO 140/4.</w:t>
      </w:r>
    </w:p>
    <w:p w:rsidR="00CC1DC6" w:rsidRPr="00926BA9" w:rsidRDefault="00CC1DC6" w:rsidP="00926BA9">
      <w:pPr>
        <w:rPr>
          <w:rFonts w:ascii="Arial" w:hAnsi="Arial" w:cs="Arial"/>
          <w:sz w:val="24"/>
          <w:szCs w:val="24"/>
        </w:rPr>
      </w:pPr>
    </w:p>
    <w:p w:rsidR="00926BA9" w:rsidRPr="00926BA9" w:rsidRDefault="00926BA9" w:rsidP="00926BA9">
      <w:pPr>
        <w:rPr>
          <w:rFonts w:ascii="Arial" w:hAnsi="Arial" w:cs="Arial"/>
          <w:sz w:val="24"/>
          <w:szCs w:val="24"/>
        </w:rPr>
      </w:pPr>
      <w:r>
        <w:rPr>
          <w:rFonts w:ascii="Arial" w:hAnsi="Arial"/>
          <w:color w:val="3366FF"/>
          <w:sz w:val="24"/>
        </w:rPr>
        <w:t>●</w:t>
      </w:r>
      <w:r>
        <w:rPr>
          <w:rFonts w:ascii="Arial" w:hAnsi="Arial"/>
          <w:sz w:val="24"/>
        </w:rPr>
        <w:t xml:space="preserve">Toutes les traversées de murs ou de parois doivent être finies au moyen de </w:t>
      </w:r>
      <w:r>
        <w:rPr>
          <w:rFonts w:ascii="Arial" w:hAnsi="Arial"/>
          <w:color w:val="FFCC00"/>
          <w:sz w:val="24"/>
        </w:rPr>
        <w:t>●</w:t>
      </w:r>
      <w:r>
        <w:rPr>
          <w:rFonts w:ascii="Arial" w:hAnsi="Arial"/>
          <w:i/>
          <w:sz w:val="24"/>
        </w:rPr>
        <w:t xml:space="preserve">brides </w:t>
      </w:r>
      <w:r>
        <w:rPr>
          <w:rFonts w:ascii="Arial" w:hAnsi="Arial"/>
          <w:color w:val="FFCC00"/>
          <w:sz w:val="24"/>
        </w:rPr>
        <w:t>●</w:t>
      </w:r>
      <w:r>
        <w:rPr>
          <w:rFonts w:ascii="Arial" w:hAnsi="Arial"/>
          <w:i/>
          <w:sz w:val="24"/>
        </w:rPr>
        <w:t>plaques de fermeture</w:t>
      </w:r>
      <w:r>
        <w:rPr>
          <w:rFonts w:ascii="Arial" w:hAnsi="Arial"/>
          <w:sz w:val="24"/>
        </w:rPr>
        <w:t>.</w:t>
      </w:r>
    </w:p>
    <w:p w:rsidR="00CC1DC6"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Tous les joints de goulottes doivent être recouverts par des couvre-joints.</w:t>
      </w:r>
    </w:p>
    <w:p w:rsidR="00CC1DC6" w:rsidRPr="00926BA9"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Toutes les extrémités de goulottes doivent être terminées par un embout de fermeture.</w:t>
      </w:r>
    </w:p>
    <w:p w:rsidR="00CC1DC6" w:rsidRPr="00926BA9"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 xml:space="preserve">Si les goulottes doivent être recoupées, il faut utiliser un gabarit de découpe réservé à cet effet. </w:t>
      </w:r>
    </w:p>
    <w:p w:rsidR="00CC1DC6" w:rsidRPr="00926BA9" w:rsidRDefault="00CC1DC6" w:rsidP="00926BA9">
      <w:pPr>
        <w:rPr>
          <w:rFonts w:ascii="Arial" w:hAnsi="Arial" w:cs="Arial"/>
          <w:sz w:val="24"/>
          <w:szCs w:val="24"/>
        </w:rPr>
      </w:pPr>
    </w:p>
    <w:p w:rsidR="00926BA9" w:rsidRDefault="00926BA9" w:rsidP="00926BA9">
      <w:pPr>
        <w:rPr>
          <w:rFonts w:ascii="Arial" w:hAnsi="Arial" w:cs="Arial"/>
          <w:sz w:val="24"/>
          <w:szCs w:val="24"/>
        </w:rPr>
      </w:pPr>
      <w:r>
        <w:rPr>
          <w:rFonts w:ascii="Arial" w:hAnsi="Arial"/>
          <w:color w:val="3366FF"/>
          <w:sz w:val="24"/>
        </w:rPr>
        <w:t>●</w:t>
      </w:r>
      <w:r>
        <w:rPr>
          <w:rFonts w:ascii="Arial" w:hAnsi="Arial"/>
          <w:sz w:val="24"/>
        </w:rPr>
        <w:t>Si le vernis est abîmé, il convient de le réparer proprement à l'aide d'un stylo de retouche.</w:t>
      </w:r>
    </w:p>
    <w:p w:rsidR="00CC1DC6" w:rsidRPr="00926BA9" w:rsidRDefault="00CC1DC6" w:rsidP="00926BA9">
      <w:pPr>
        <w:rPr>
          <w:rFonts w:ascii="Arial" w:hAnsi="Arial" w:cs="Arial"/>
          <w:sz w:val="24"/>
          <w:szCs w:val="24"/>
        </w:rPr>
      </w:pPr>
    </w:p>
    <w:p w:rsidR="00CC1DC6" w:rsidRPr="00926BA9" w:rsidRDefault="00CC1DC6" w:rsidP="00CC1DC6">
      <w:pPr>
        <w:rPr>
          <w:rFonts w:ascii="Arial" w:hAnsi="Arial" w:cs="Arial"/>
          <w:b/>
          <w:bCs/>
          <w:sz w:val="24"/>
          <w:szCs w:val="24"/>
        </w:rPr>
      </w:pPr>
      <w:r>
        <w:br w:type="page"/>
      </w:r>
      <w:r>
        <w:rPr>
          <w:rFonts w:ascii="Arial" w:hAnsi="Arial"/>
          <w:b/>
          <w:sz w:val="24"/>
        </w:rPr>
        <w:t>Autres caractéristiques (suite)</w:t>
      </w:r>
    </w:p>
    <w:p w:rsidR="00CC1DC6" w:rsidRDefault="00CC1DC6" w:rsidP="00926BA9">
      <w:pPr>
        <w:rPr>
          <w:rFonts w:ascii="Arial" w:hAnsi="Arial" w:cs="Arial"/>
          <w:color w:val="3366FF"/>
          <w:sz w:val="24"/>
          <w:szCs w:val="24"/>
        </w:rPr>
      </w:pPr>
    </w:p>
    <w:p w:rsidR="00926BA9" w:rsidRPr="00926BA9" w:rsidRDefault="00926BA9" w:rsidP="00926BA9">
      <w:pPr>
        <w:rPr>
          <w:rFonts w:ascii="Arial" w:hAnsi="Arial" w:cs="Arial"/>
          <w:sz w:val="24"/>
          <w:szCs w:val="24"/>
        </w:rPr>
      </w:pPr>
      <w:r>
        <w:rPr>
          <w:rFonts w:ascii="Arial" w:hAnsi="Arial"/>
          <w:color w:val="3366FF"/>
          <w:sz w:val="24"/>
        </w:rPr>
        <w:t>●</w:t>
      </w:r>
      <w:r>
        <w:rPr>
          <w:rFonts w:ascii="Arial" w:hAnsi="Arial"/>
          <w:sz w:val="24"/>
        </w:rPr>
        <w:t xml:space="preserve">Tous les </w:t>
      </w:r>
      <w:r>
        <w:rPr>
          <w:rFonts w:ascii="Arial" w:hAnsi="Arial"/>
          <w:color w:val="FF0000"/>
          <w:sz w:val="24"/>
        </w:rPr>
        <w:t>●</w:t>
      </w:r>
      <w:r>
        <w:rPr>
          <w:rFonts w:ascii="Arial" w:hAnsi="Arial"/>
          <w:sz w:val="24"/>
        </w:rPr>
        <w:t>…..mètres, la goulotte est dotée de :</w:t>
      </w:r>
    </w:p>
    <w:p w:rsidR="00926BA9" w:rsidRPr="00926BA9" w:rsidRDefault="00926BA9" w:rsidP="00CC1DC6">
      <w:pPr>
        <w:ind w:left="720"/>
        <w:rPr>
          <w:rFonts w:ascii="Arial" w:eastAsia="MS Mincho" w:hAnsi="Arial" w:cs="Arial"/>
          <w:sz w:val="24"/>
          <w:szCs w:val="24"/>
        </w:rPr>
      </w:pPr>
      <w:r>
        <w:rPr>
          <w:rFonts w:ascii="Arial" w:hAnsi="Arial"/>
          <w:color w:val="3366FF"/>
          <w:sz w:val="24"/>
        </w:rPr>
        <w:t>●</w:t>
      </w:r>
      <w:r>
        <w:rPr>
          <w:rFonts w:ascii="Arial" w:hAnsi="Arial"/>
          <w:b/>
          <w:sz w:val="24"/>
        </w:rPr>
        <w:t>boîtes de montage</w:t>
      </w:r>
      <w:r>
        <w:rPr>
          <w:rFonts w:ascii="Arial" w:hAnsi="Arial"/>
          <w:sz w:val="24"/>
        </w:rPr>
        <w:t xml:space="preserve"> adaptées pour l'intégration d'appareillages de 80 mm.    </w:t>
      </w:r>
    </w:p>
    <w:p w:rsidR="00926BA9" w:rsidRPr="00926BA9" w:rsidRDefault="00926BA9" w:rsidP="00CC1DC6">
      <w:pPr>
        <w:ind w:left="720"/>
        <w:rPr>
          <w:rFonts w:ascii="Arial" w:eastAsia="MS Mincho" w:hAnsi="Arial" w:cs="Arial"/>
          <w:sz w:val="24"/>
          <w:szCs w:val="24"/>
        </w:rPr>
      </w:pPr>
      <w:r>
        <w:rPr>
          <w:rFonts w:ascii="Arial" w:hAnsi="Arial"/>
          <w:sz w:val="24"/>
        </w:rPr>
        <w:t xml:space="preserve">Ces boîtes de montage sont emboîtées dans le corps sans vissage. Elles sont dotées de lèvres coulissantes facilitant l'insertion de câbles. </w:t>
      </w:r>
    </w:p>
    <w:p w:rsidR="00CC1DC6" w:rsidRDefault="00926BA9" w:rsidP="00926BA9">
      <w:pPr>
        <w:rPr>
          <w:rFonts w:ascii="Arial" w:eastAsia="MS Mincho" w:hAnsi="Arial" w:cs="Arial"/>
          <w:sz w:val="24"/>
          <w:szCs w:val="24"/>
        </w:rPr>
      </w:pPr>
      <w:r>
        <w:rPr>
          <w:rFonts w:ascii="Arial" w:hAnsi="Arial"/>
          <w:sz w:val="24"/>
        </w:rPr>
        <w:t xml:space="preserve">   </w:t>
      </w:r>
      <w:r>
        <w:tab/>
      </w:r>
      <w:r>
        <w:rPr>
          <w:rFonts w:ascii="Arial" w:hAnsi="Arial"/>
          <w:sz w:val="24"/>
        </w:rPr>
        <w:t xml:space="preserve">Boîte de montage : </w:t>
      </w:r>
      <w:r>
        <w:rPr>
          <w:rFonts w:ascii="Arial" w:hAnsi="Arial"/>
          <w:color w:val="FFCC00"/>
          <w:sz w:val="24"/>
        </w:rPr>
        <w:t>●</w:t>
      </w:r>
      <w:r>
        <w:rPr>
          <w:rFonts w:ascii="Arial" w:hAnsi="Arial"/>
          <w:i/>
          <w:sz w:val="24"/>
        </w:rPr>
        <w:t xml:space="preserve">simple </w:t>
      </w:r>
      <w:r>
        <w:rPr>
          <w:rFonts w:ascii="Arial" w:hAnsi="Arial"/>
          <w:color w:val="FFCC00"/>
          <w:sz w:val="24"/>
        </w:rPr>
        <w:t>●</w:t>
      </w:r>
      <w:r>
        <w:rPr>
          <w:rFonts w:ascii="Arial" w:hAnsi="Arial"/>
          <w:i/>
          <w:sz w:val="24"/>
        </w:rPr>
        <w:t xml:space="preserve">double </w:t>
      </w:r>
      <w:r>
        <w:rPr>
          <w:rFonts w:ascii="Arial" w:hAnsi="Arial"/>
          <w:color w:val="FFCC00"/>
          <w:sz w:val="24"/>
        </w:rPr>
        <w:t>●</w:t>
      </w:r>
      <w:r>
        <w:rPr>
          <w:rFonts w:ascii="Arial" w:hAnsi="Arial"/>
          <w:i/>
          <w:sz w:val="24"/>
        </w:rPr>
        <w:t>boîte de dérivation</w:t>
      </w:r>
      <w:r>
        <w:rPr>
          <w:rFonts w:ascii="Arial" w:hAnsi="Arial"/>
          <w:sz w:val="24"/>
        </w:rPr>
        <w:t xml:space="preserve">. </w:t>
      </w:r>
    </w:p>
    <w:p w:rsidR="00CC1DC6" w:rsidRDefault="00CC1DC6" w:rsidP="00926BA9">
      <w:pPr>
        <w:rPr>
          <w:rFonts w:ascii="Arial" w:eastAsia="MS Mincho" w:hAnsi="Arial" w:cs="Arial"/>
          <w:sz w:val="24"/>
          <w:szCs w:val="24"/>
        </w:rPr>
      </w:pPr>
    </w:p>
    <w:p w:rsidR="00926BA9" w:rsidRPr="00926BA9" w:rsidRDefault="00926BA9" w:rsidP="00926BA9">
      <w:pPr>
        <w:rPr>
          <w:rFonts w:ascii="Arial" w:eastAsia="MS Mincho" w:hAnsi="Arial" w:cs="Arial"/>
          <w:sz w:val="24"/>
          <w:szCs w:val="24"/>
        </w:rPr>
      </w:pPr>
      <w:r>
        <w:rPr>
          <w:rFonts w:ascii="Arial" w:hAnsi="Arial"/>
          <w:color w:val="3366FF"/>
          <w:sz w:val="24"/>
        </w:rPr>
        <w:t>●</w:t>
      </w:r>
      <w:r>
        <w:rPr>
          <w:rFonts w:ascii="Arial" w:hAnsi="Arial"/>
          <w:b/>
          <w:sz w:val="24"/>
        </w:rPr>
        <w:t xml:space="preserve">Montage frontal </w:t>
      </w:r>
      <w:proofErr w:type="spellStart"/>
      <w:r>
        <w:rPr>
          <w:rFonts w:ascii="Arial" w:hAnsi="Arial"/>
          <w:b/>
          <w:sz w:val="24"/>
        </w:rPr>
        <w:t>Mosaic</w:t>
      </w:r>
      <w:proofErr w:type="spellEnd"/>
      <w:r>
        <w:rPr>
          <w:rFonts w:ascii="Arial" w:hAnsi="Arial"/>
          <w:b/>
          <w:sz w:val="24"/>
        </w:rPr>
        <w:t xml:space="preserve"> 45</w:t>
      </w:r>
      <w:r>
        <w:rPr>
          <w:rFonts w:ascii="Arial" w:hAnsi="Arial"/>
          <w:sz w:val="24"/>
        </w:rPr>
        <w:t xml:space="preserve"> pour l'encastrement de kits de montage frontaux </w:t>
      </w:r>
      <w:proofErr w:type="spellStart"/>
      <w:r>
        <w:rPr>
          <w:rFonts w:ascii="Arial" w:hAnsi="Arial"/>
          <w:sz w:val="24"/>
        </w:rPr>
        <w:t>Mosaic</w:t>
      </w:r>
      <w:proofErr w:type="spellEnd"/>
      <w:r>
        <w:rPr>
          <w:rFonts w:ascii="Arial" w:hAnsi="Arial"/>
          <w:sz w:val="24"/>
        </w:rPr>
        <w:t xml:space="preserve"> 45.</w:t>
      </w:r>
    </w:p>
    <w:p w:rsidR="00926BA9" w:rsidRPr="00926BA9" w:rsidRDefault="00CC1DC6" w:rsidP="00926BA9">
      <w:pPr>
        <w:rPr>
          <w:rFonts w:ascii="Arial" w:eastAsia="MS Mincho" w:hAnsi="Arial" w:cs="Arial"/>
          <w:sz w:val="24"/>
          <w:szCs w:val="24"/>
        </w:rPr>
      </w:pPr>
      <w:r>
        <w:rPr>
          <w:rFonts w:ascii="Arial" w:hAnsi="Arial"/>
          <w:sz w:val="24"/>
        </w:rPr>
        <w:t xml:space="preserve"> Les kits d'adaptateurs s'emboîtent dans l'ouverture du couvercle, et le cadre </w:t>
      </w:r>
      <w:proofErr w:type="spellStart"/>
      <w:r>
        <w:rPr>
          <w:rFonts w:ascii="Arial" w:hAnsi="Arial"/>
          <w:sz w:val="24"/>
        </w:rPr>
        <w:t>Mosaic</w:t>
      </w:r>
      <w:proofErr w:type="spellEnd"/>
      <w:r>
        <w:rPr>
          <w:rFonts w:ascii="Arial" w:hAnsi="Arial"/>
          <w:sz w:val="24"/>
        </w:rPr>
        <w:t xml:space="preserve"> 45 correspondant se fixe facilement sur l'adaptateur. </w:t>
      </w:r>
    </w:p>
    <w:p w:rsidR="00926BA9" w:rsidRPr="00926BA9" w:rsidRDefault="00926BA9" w:rsidP="00926BA9">
      <w:pPr>
        <w:rPr>
          <w:rFonts w:ascii="Arial" w:eastAsia="MS Mincho" w:hAnsi="Arial" w:cs="Arial"/>
          <w:sz w:val="24"/>
          <w:szCs w:val="24"/>
        </w:rPr>
      </w:pPr>
      <w:r>
        <w:rPr>
          <w:rFonts w:ascii="Arial" w:hAnsi="Arial"/>
          <w:b/>
          <w:sz w:val="24"/>
        </w:rPr>
        <w:t xml:space="preserve"> </w:t>
      </w:r>
      <w:r>
        <w:rPr>
          <w:rFonts w:ascii="Arial" w:hAnsi="Arial"/>
          <w:sz w:val="24"/>
        </w:rPr>
        <w:t xml:space="preserve">Adaptateur montage frontal + cadre </w:t>
      </w:r>
      <w:proofErr w:type="spellStart"/>
      <w:r>
        <w:rPr>
          <w:rFonts w:ascii="Arial" w:hAnsi="Arial"/>
          <w:sz w:val="24"/>
        </w:rPr>
        <w:t>Mosaic</w:t>
      </w:r>
      <w:proofErr w:type="spellEnd"/>
      <w:r>
        <w:rPr>
          <w:rFonts w:ascii="Arial" w:hAnsi="Arial"/>
          <w:sz w:val="24"/>
        </w:rPr>
        <w:t xml:space="preserve"> 45 : </w:t>
      </w:r>
      <w:r>
        <w:rPr>
          <w:rFonts w:ascii="Arial" w:hAnsi="Arial"/>
          <w:color w:val="FFCC00"/>
          <w:sz w:val="24"/>
        </w:rPr>
        <w:t>●</w:t>
      </w:r>
      <w:proofErr w:type="spellStart"/>
      <w:r>
        <w:rPr>
          <w:rFonts w:ascii="Arial" w:hAnsi="Arial"/>
          <w:i/>
          <w:sz w:val="24"/>
        </w:rPr>
        <w:t>simple</w:t>
      </w:r>
      <w:r>
        <w:rPr>
          <w:rFonts w:ascii="Arial" w:hAnsi="Arial"/>
          <w:color w:val="FFCC00"/>
          <w:sz w:val="24"/>
        </w:rPr>
        <w:t>●</w:t>
      </w:r>
      <w:r>
        <w:rPr>
          <w:rFonts w:ascii="Arial" w:hAnsi="Arial"/>
          <w:i/>
          <w:sz w:val="24"/>
        </w:rPr>
        <w:t>un</w:t>
      </w:r>
      <w:proofErr w:type="spellEnd"/>
      <w:r>
        <w:rPr>
          <w:rFonts w:ascii="Arial" w:hAnsi="Arial"/>
          <w:i/>
          <w:sz w:val="24"/>
        </w:rPr>
        <w:t xml:space="preserve"> et demi </w:t>
      </w:r>
      <w:r>
        <w:rPr>
          <w:rFonts w:ascii="Arial" w:hAnsi="Arial"/>
          <w:color w:val="FFCC00"/>
          <w:sz w:val="24"/>
        </w:rPr>
        <w:t>●</w:t>
      </w:r>
      <w:r>
        <w:rPr>
          <w:rFonts w:ascii="Arial" w:hAnsi="Arial"/>
          <w:i/>
          <w:sz w:val="24"/>
        </w:rPr>
        <w:t xml:space="preserve">double </w:t>
      </w:r>
      <w:r>
        <w:rPr>
          <w:rFonts w:ascii="Arial" w:hAnsi="Arial"/>
          <w:color w:val="FFCC00"/>
          <w:sz w:val="24"/>
        </w:rPr>
        <w:t>●</w:t>
      </w:r>
      <w:r>
        <w:rPr>
          <w:rFonts w:ascii="Arial" w:hAnsi="Arial"/>
          <w:i/>
          <w:sz w:val="24"/>
        </w:rPr>
        <w:t>triple</w:t>
      </w:r>
      <w:r>
        <w:rPr>
          <w:rFonts w:ascii="Arial" w:hAnsi="Arial"/>
          <w:sz w:val="24"/>
        </w:rPr>
        <w:t>.</w:t>
      </w:r>
    </w:p>
    <w:p w:rsidR="00CC1DC6" w:rsidRDefault="00926BA9" w:rsidP="00926BA9">
      <w:pPr>
        <w:rPr>
          <w:rFonts w:ascii="Arial" w:hAnsi="Arial" w:cs="Arial"/>
          <w:sz w:val="24"/>
          <w:szCs w:val="24"/>
        </w:rPr>
      </w:pPr>
      <w:r>
        <w:rPr>
          <w:rFonts w:ascii="Arial" w:hAnsi="Arial"/>
          <w:sz w:val="24"/>
        </w:rPr>
        <w:t xml:space="preserve">    </w:t>
      </w:r>
    </w:p>
    <w:p w:rsidR="00926BA9" w:rsidRDefault="00926BA9" w:rsidP="00926BA9">
      <w:pPr>
        <w:rPr>
          <w:rFonts w:ascii="Arial" w:eastAsia="MS Mincho" w:hAnsi="Arial" w:cs="Arial"/>
          <w:sz w:val="24"/>
          <w:szCs w:val="24"/>
        </w:rPr>
      </w:pPr>
      <w:r>
        <w:rPr>
          <w:rFonts w:ascii="Arial" w:hAnsi="Arial"/>
          <w:color w:val="3366FF"/>
          <w:sz w:val="24"/>
        </w:rPr>
        <w:t>●</w:t>
      </w:r>
      <w:r>
        <w:rPr>
          <w:rFonts w:ascii="Arial" w:hAnsi="Arial"/>
          <w:sz w:val="24"/>
        </w:rPr>
        <w:t xml:space="preserve">Les kits de montage frontal </w:t>
      </w:r>
      <w:proofErr w:type="spellStart"/>
      <w:r>
        <w:rPr>
          <w:rFonts w:ascii="Arial" w:hAnsi="Arial"/>
          <w:sz w:val="24"/>
        </w:rPr>
        <w:t>Mosaic</w:t>
      </w:r>
      <w:proofErr w:type="spellEnd"/>
      <w:r>
        <w:rPr>
          <w:rFonts w:ascii="Arial" w:hAnsi="Arial"/>
          <w:sz w:val="24"/>
        </w:rPr>
        <w:t xml:space="preserve"> 45 sont </w:t>
      </w:r>
      <w:proofErr w:type="spellStart"/>
      <w:r>
        <w:rPr>
          <w:rFonts w:ascii="Arial" w:hAnsi="Arial"/>
          <w:sz w:val="24"/>
        </w:rPr>
        <w:t>précâblés</w:t>
      </w:r>
      <w:proofErr w:type="spellEnd"/>
      <w:r>
        <w:rPr>
          <w:rFonts w:ascii="Arial" w:hAnsi="Arial"/>
          <w:sz w:val="24"/>
        </w:rPr>
        <w:t xml:space="preserve"> avec </w:t>
      </w:r>
      <w:r>
        <w:rPr>
          <w:rFonts w:ascii="Arial" w:hAnsi="Arial"/>
          <w:color w:val="FF0000"/>
          <w:sz w:val="24"/>
        </w:rPr>
        <w:t>●</w:t>
      </w:r>
      <w:r>
        <w:rPr>
          <w:rFonts w:ascii="Arial" w:hAnsi="Arial"/>
          <w:sz w:val="24"/>
        </w:rPr>
        <w:t>……..</w:t>
      </w:r>
    </w:p>
    <w:p w:rsidR="00CC1DC6" w:rsidRPr="00926BA9" w:rsidRDefault="00CC1DC6" w:rsidP="00926BA9">
      <w:pPr>
        <w:rPr>
          <w:rFonts w:ascii="Arial" w:eastAsia="MS Mincho" w:hAnsi="Arial" w:cs="Arial"/>
          <w:sz w:val="24"/>
          <w:szCs w:val="24"/>
        </w:rPr>
      </w:pPr>
    </w:p>
    <w:p w:rsidR="00926BA9" w:rsidRPr="00CC1DC6" w:rsidRDefault="00926BA9" w:rsidP="00926BA9">
      <w:pPr>
        <w:rPr>
          <w:rFonts w:ascii="Arial" w:hAnsi="Arial" w:cs="Arial"/>
          <w:sz w:val="24"/>
          <w:szCs w:val="24"/>
        </w:rPr>
      </w:pPr>
      <w:r>
        <w:rPr>
          <w:rFonts w:ascii="Arial" w:hAnsi="Arial"/>
          <w:color w:val="3366FF"/>
          <w:sz w:val="24"/>
        </w:rPr>
        <w:t>●</w:t>
      </w:r>
      <w:r>
        <w:rPr>
          <w:rFonts w:ascii="Arial" w:hAnsi="Arial"/>
          <w:sz w:val="24"/>
        </w:rPr>
        <w:t>Remarque :</w:t>
      </w:r>
    </w:p>
    <w:p w:rsidR="00926BA9" w:rsidRPr="00CC1DC6" w:rsidRDefault="00926BA9" w:rsidP="00926BA9">
      <w:pPr>
        <w:rPr>
          <w:rFonts w:ascii="Arial" w:hAnsi="Arial" w:cs="Arial"/>
          <w:sz w:val="24"/>
          <w:szCs w:val="24"/>
        </w:rPr>
      </w:pPr>
    </w:p>
    <w:p w:rsidR="002F36D2" w:rsidRPr="00926BA9" w:rsidRDefault="002F36D2" w:rsidP="007F5017">
      <w:pPr>
        <w:rPr>
          <w:rFonts w:ascii="Arial" w:hAnsi="Arial" w:cs="Arial"/>
          <w:b/>
          <w:bCs/>
          <w:sz w:val="24"/>
          <w:szCs w:val="24"/>
        </w:rPr>
      </w:pPr>
    </w:p>
    <w:p w:rsidR="001E1D8C" w:rsidRPr="00926BA9" w:rsidRDefault="001E1D8C" w:rsidP="001666A2">
      <w:pPr>
        <w:rPr>
          <w:rFonts w:ascii="Arial" w:hAnsi="Arial" w:cs="Arial"/>
          <w:b/>
          <w:bCs/>
          <w:sz w:val="24"/>
          <w:szCs w:val="24"/>
        </w:rPr>
      </w:pPr>
    </w:p>
    <w:p w:rsidR="001E1D8C" w:rsidRDefault="001E1D8C"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Default="00CC1DC6" w:rsidP="001666A2">
      <w:pPr>
        <w:rPr>
          <w:rFonts w:ascii="Arial" w:hAnsi="Arial" w:cs="Arial"/>
          <w:b/>
          <w:bCs/>
          <w:sz w:val="24"/>
          <w:szCs w:val="24"/>
        </w:rPr>
      </w:pPr>
    </w:p>
    <w:p w:rsidR="00CC1DC6" w:rsidRPr="00926BA9" w:rsidRDefault="00CC1DC6" w:rsidP="001666A2">
      <w:pPr>
        <w:rPr>
          <w:rFonts w:ascii="Arial" w:hAnsi="Arial" w:cs="Arial"/>
          <w:b/>
          <w:bCs/>
          <w:sz w:val="24"/>
          <w:szCs w:val="24"/>
        </w:rPr>
      </w:pPr>
    </w:p>
    <w:p w:rsidR="00A643B5" w:rsidRPr="00926BA9" w:rsidRDefault="00A643B5" w:rsidP="001666A2">
      <w:pPr>
        <w:rPr>
          <w:rFonts w:ascii="Arial" w:hAnsi="Arial" w:cs="Arial"/>
          <w:b/>
          <w:bCs/>
          <w:sz w:val="24"/>
          <w:szCs w:val="24"/>
        </w:rPr>
      </w:pPr>
    </w:p>
    <w:p w:rsidR="001666A2" w:rsidRPr="00926BA9" w:rsidRDefault="001666A2" w:rsidP="001666A2">
      <w:pPr>
        <w:rPr>
          <w:rFonts w:ascii="Arial" w:hAnsi="Arial" w:cs="Arial"/>
          <w:sz w:val="24"/>
          <w:szCs w:val="24"/>
        </w:rPr>
      </w:pPr>
      <w:r>
        <w:rPr>
          <w:rFonts w:ascii="Arial" w:hAnsi="Arial"/>
          <w:b/>
          <w:sz w:val="24"/>
        </w:rPr>
        <w:t>Mode d'emploi</w:t>
      </w:r>
      <w:r>
        <w:tab/>
      </w:r>
      <w:r>
        <w:rPr>
          <w:rFonts w:ascii="Arial" w:hAnsi="Arial"/>
          <w:color w:val="3366FF"/>
          <w:sz w:val="24"/>
        </w:rPr>
        <w:t>●</w:t>
      </w:r>
      <w:r>
        <w:rPr>
          <w:rFonts w:ascii="Arial" w:hAnsi="Arial"/>
          <w:sz w:val="24"/>
        </w:rPr>
        <w:t xml:space="preserve"> Décider si la phrase/le paragraphe doit être conservé(e) ou non.</w:t>
      </w:r>
    </w:p>
    <w:p w:rsidR="001666A2" w:rsidRPr="00926BA9" w:rsidRDefault="001666A2" w:rsidP="001666A2">
      <w:pPr>
        <w:rPr>
          <w:rFonts w:ascii="Arial" w:hAnsi="Arial" w:cs="Arial"/>
          <w:sz w:val="24"/>
          <w:szCs w:val="24"/>
        </w:rPr>
      </w:pPr>
      <w:r>
        <w:tab/>
      </w:r>
      <w:r>
        <w:tab/>
      </w:r>
      <w:r>
        <w:tab/>
      </w:r>
      <w:r>
        <w:tab/>
      </w:r>
      <w:r>
        <w:rPr>
          <w:rFonts w:ascii="Arial" w:hAnsi="Arial"/>
          <w:color w:val="FFCC00"/>
          <w:sz w:val="24"/>
        </w:rPr>
        <w:t>●</w:t>
      </w:r>
      <w:r>
        <w:rPr>
          <w:rFonts w:ascii="Arial" w:hAnsi="Arial"/>
          <w:sz w:val="24"/>
        </w:rPr>
        <w:t xml:space="preserve"> Décider quels mots/chiffres en italique doivent être conservés. </w:t>
      </w:r>
    </w:p>
    <w:p w:rsidR="001666A2" w:rsidRPr="00926BA9" w:rsidRDefault="001666A2" w:rsidP="001666A2">
      <w:pPr>
        <w:ind w:left="2124" w:firstLine="708"/>
        <w:rPr>
          <w:rFonts w:ascii="Arial" w:hAnsi="Arial" w:cs="Arial"/>
          <w:sz w:val="24"/>
          <w:szCs w:val="24"/>
        </w:rPr>
      </w:pPr>
      <w:r>
        <w:rPr>
          <w:rFonts w:ascii="Arial" w:hAnsi="Arial"/>
          <w:color w:val="FF0000"/>
          <w:sz w:val="24"/>
        </w:rPr>
        <w:t xml:space="preserve"> ●</w:t>
      </w:r>
      <w:r>
        <w:rPr>
          <w:rFonts w:ascii="Arial" w:hAnsi="Arial"/>
          <w:sz w:val="24"/>
        </w:rPr>
        <w:t xml:space="preserve"> Compléter les informations manquantes.</w:t>
      </w:r>
    </w:p>
    <w:p w:rsidR="001666A2" w:rsidRPr="00926BA9" w:rsidRDefault="001666A2" w:rsidP="00AE2C18">
      <w:pPr>
        <w:rPr>
          <w:rFonts w:ascii="Arial" w:hAnsi="Arial" w:cs="Arial"/>
          <w:sz w:val="24"/>
          <w:szCs w:val="24"/>
        </w:rPr>
      </w:pPr>
    </w:p>
    <w:p w:rsidR="007F5017" w:rsidRPr="001E1D8C" w:rsidRDefault="002F44C5" w:rsidP="003114E4">
      <w:pPr>
        <w:pStyle w:val="Heading1"/>
        <w:rPr>
          <w:kern w:val="0"/>
          <w:sz w:val="24"/>
          <w:szCs w:val="24"/>
        </w:rPr>
      </w:pPr>
      <w:r>
        <w:br w:type="page"/>
      </w:r>
      <w:r>
        <w:rPr>
          <w:kern w:val="0"/>
          <w:sz w:val="24"/>
        </w:rPr>
        <w:t>Aperçu Goulottes en acier GWO 6</w:t>
      </w:r>
    </w:p>
    <w:p w:rsidR="009B36FA" w:rsidRPr="001E1D8C" w:rsidRDefault="009B36FA" w:rsidP="009B36FA">
      <w:pPr>
        <w:rPr>
          <w:rFonts w:ascii="Arial" w:hAnsi="Arial" w:cs="Arial"/>
          <w:sz w:val="24"/>
          <w:szCs w:val="24"/>
        </w:rPr>
      </w:pPr>
    </w:p>
    <w:p w:rsidR="0078232C" w:rsidRPr="001E1D8C" w:rsidRDefault="0078232C" w:rsidP="0078232C">
      <w:pPr>
        <w:rPr>
          <w:rFonts w:ascii="Arial" w:hAnsi="Arial" w:cs="Arial"/>
          <w:b/>
          <w:bCs/>
          <w:sz w:val="24"/>
          <w:szCs w:val="24"/>
        </w:rPr>
      </w:pPr>
    </w:p>
    <w:p w:rsidR="0078232C" w:rsidRPr="001E1D8C" w:rsidRDefault="0078232C" w:rsidP="002F44C5">
      <w:pPr>
        <w:rPr>
          <w:rFonts w:ascii="Arial" w:hAnsi="Arial" w:cs="Arial"/>
          <w:b/>
          <w:bCs/>
          <w:sz w:val="24"/>
          <w:szCs w:val="24"/>
        </w:rPr>
      </w:pPr>
    </w:p>
    <w:p w:rsidR="002F44C5" w:rsidRPr="001E1D8C" w:rsidRDefault="002F44C5" w:rsidP="002F44C5">
      <w:pPr>
        <w:rPr>
          <w:rFonts w:ascii="Arial" w:hAnsi="Arial" w:cs="Arial"/>
          <w:b/>
          <w:bCs/>
          <w:sz w:val="24"/>
          <w:szCs w:val="24"/>
        </w:rPr>
      </w:pPr>
    </w:p>
    <w:p w:rsidR="002F44C5" w:rsidRPr="001E1D8C" w:rsidRDefault="00051B60" w:rsidP="002F44C5">
      <w:pPr>
        <w:rPr>
          <w:rFonts w:ascii="Arial" w:hAnsi="Arial" w:cs="Arial"/>
          <w:b/>
          <w:bCs/>
          <w:sz w:val="24"/>
          <w:szCs w:val="24"/>
        </w:rPr>
      </w:pPr>
      <w:r w:rsidRPr="0052600E">
        <w:rPr>
          <w:rFonts w:ascii="Arial" w:hAnsi="Arial" w:cs="Arial"/>
          <w:b/>
          <w:bCs/>
          <w:sz w:val="24"/>
          <w:szCs w:val="24"/>
        </w:rPr>
        <w:pict>
          <v:shape id="_x0000_i1025" type="#_x0000_t75" style="width:162pt;height:123.75pt">
            <v:imagedata r:id="rId9" o:title="351213"/>
          </v:shape>
        </w:pict>
      </w:r>
      <w:r w:rsidRPr="0052600E">
        <w:rPr>
          <w:rFonts w:ascii="Arial" w:hAnsi="Arial" w:cs="Arial"/>
          <w:b/>
          <w:bCs/>
          <w:sz w:val="24"/>
          <w:szCs w:val="24"/>
        </w:rPr>
        <w:pict>
          <v:shape id="_x0000_i1026" type="#_x0000_t75" style="width:162pt;height:122.25pt">
            <v:imagedata r:id="rId10" o:title="351217"/>
          </v:shape>
        </w:pict>
      </w:r>
    </w:p>
    <w:p w:rsidR="00926BA9" w:rsidRPr="003E75F2" w:rsidRDefault="00CC1DC6" w:rsidP="00926BA9">
      <w:pPr>
        <w:rPr>
          <w:rFonts w:ascii="Arial" w:hAnsi="Arial" w:cs="Arial"/>
          <w:b/>
          <w:bCs/>
          <w:sz w:val="24"/>
          <w:szCs w:val="24"/>
        </w:rPr>
      </w:pPr>
      <w:r>
        <w:rPr>
          <w:rFonts w:ascii="Arial" w:hAnsi="Arial"/>
          <w:b/>
          <w:sz w:val="24"/>
        </w:rPr>
        <w:t>GWO 6  D63 mm. H110-130-170-170A.</w:t>
      </w:r>
    </w:p>
    <w:p w:rsidR="009B36FA" w:rsidRPr="003E75F2" w:rsidRDefault="009B36FA" w:rsidP="002F44C5">
      <w:pPr>
        <w:pStyle w:val="Header"/>
        <w:rPr>
          <w:rFonts w:ascii="Arial" w:hAnsi="Arial" w:cs="Arial"/>
          <w:sz w:val="24"/>
          <w:szCs w:val="24"/>
        </w:rPr>
      </w:pPr>
    </w:p>
    <w:sectPr w:rsidR="009B36FA" w:rsidRPr="003E75F2" w:rsidSect="00A92F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39" w:rsidRDefault="00655039">
      <w:r>
        <w:separator/>
      </w:r>
    </w:p>
  </w:endnote>
  <w:endnote w:type="continuationSeparator" w:id="0">
    <w:p w:rsidR="00655039" w:rsidRDefault="00655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Default="0052600E">
    <w:pPr>
      <w:pStyle w:val="Footer"/>
      <w:framePr w:wrap="around" w:vAnchor="text" w:hAnchor="margin" w:xAlign="right" w:y="1"/>
      <w:rPr>
        <w:rStyle w:val="PageNumber"/>
      </w:rPr>
    </w:pPr>
    <w:r>
      <w:rPr>
        <w:rStyle w:val="PageNumber"/>
      </w:rPr>
      <w:fldChar w:fldCharType="begin"/>
    </w:r>
    <w:r w:rsidR="002E6B84">
      <w:rPr>
        <w:rStyle w:val="PageNumber"/>
      </w:rPr>
      <w:instrText xml:space="preserve">PAGE  </w:instrText>
    </w:r>
    <w:r>
      <w:rPr>
        <w:rStyle w:val="PageNumber"/>
      </w:rPr>
      <w:fldChar w:fldCharType="end"/>
    </w:r>
  </w:p>
  <w:p w:rsidR="002E6B84" w:rsidRDefault="002E6B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Pr="00503548" w:rsidRDefault="002E6B84" w:rsidP="00EB6372">
    <w:pPr>
      <w:pStyle w:val="Footer"/>
      <w:pBdr>
        <w:top w:val="single" w:sz="4" w:space="0" w:color="auto"/>
      </w:pBdr>
      <w:tabs>
        <w:tab w:val="clear" w:pos="4153"/>
        <w:tab w:val="clear" w:pos="8306"/>
        <w:tab w:val="center" w:pos="4536"/>
        <w:tab w:val="right" w:pos="9639"/>
      </w:tabs>
      <w:rPr>
        <w:rFonts w:ascii="Arial" w:hAnsi="Arial" w:cs="Arial"/>
        <w:sz w:val="18"/>
        <w:szCs w:val="18"/>
      </w:rPr>
    </w:pPr>
    <w:r>
      <w:rPr>
        <w:rFonts w:ascii="Arial" w:hAnsi="Arial"/>
        <w:sz w:val="18"/>
      </w:rPr>
      <w:t>Goulottes en acier GWO 6</w:t>
    </w:r>
    <w:r>
      <w:tab/>
    </w:r>
    <w:r>
      <w:rPr>
        <w:rFonts w:ascii="Arial" w:hAnsi="Arial"/>
        <w:sz w:val="18"/>
      </w:rPr>
      <w:t xml:space="preserve">p. </w:t>
    </w:r>
    <w:r w:rsidR="0052600E" w:rsidRPr="00503548">
      <w:rPr>
        <w:rStyle w:val="PageNumber"/>
        <w:rFonts w:ascii="Arial" w:hAnsi="Arial" w:cs="Arial"/>
        <w:sz w:val="18"/>
        <w:szCs w:val="18"/>
      </w:rPr>
      <w:fldChar w:fldCharType="begin"/>
    </w:r>
    <w:r w:rsidRPr="00503548">
      <w:rPr>
        <w:rStyle w:val="PageNumber"/>
        <w:rFonts w:ascii="Arial" w:hAnsi="Arial" w:cs="Arial"/>
        <w:sz w:val="18"/>
        <w:szCs w:val="18"/>
      </w:rPr>
      <w:instrText xml:space="preserve"> PAGE </w:instrText>
    </w:r>
    <w:r w:rsidR="0052600E" w:rsidRPr="00503548">
      <w:rPr>
        <w:rStyle w:val="PageNumber"/>
        <w:rFonts w:ascii="Arial" w:hAnsi="Arial" w:cs="Arial"/>
        <w:sz w:val="18"/>
        <w:szCs w:val="18"/>
      </w:rPr>
      <w:fldChar w:fldCharType="separate"/>
    </w:r>
    <w:r w:rsidR="00317696">
      <w:rPr>
        <w:rStyle w:val="PageNumber"/>
        <w:rFonts w:ascii="Arial" w:hAnsi="Arial" w:cs="Arial"/>
        <w:noProof/>
        <w:sz w:val="18"/>
        <w:szCs w:val="18"/>
      </w:rPr>
      <w:t>1</w:t>
    </w:r>
    <w:r w:rsidR="0052600E" w:rsidRPr="00503548">
      <w:rPr>
        <w:rStyle w:val="PageNumber"/>
        <w:rFonts w:ascii="Arial" w:hAnsi="Arial" w:cs="Arial"/>
        <w:sz w:val="18"/>
        <w:szCs w:val="18"/>
      </w:rPr>
      <w:fldChar w:fldCharType="end"/>
    </w:r>
    <w:r>
      <w:rPr>
        <w:rStyle w:val="PageNumber"/>
        <w:rFonts w:ascii="Arial" w:hAnsi="Arial"/>
        <w:sz w:val="18"/>
      </w:rPr>
      <w:t>/</w:t>
    </w:r>
    <w:r w:rsidR="0052600E" w:rsidRPr="00503548">
      <w:rPr>
        <w:rStyle w:val="PageNumber"/>
        <w:rFonts w:ascii="Arial" w:hAnsi="Arial" w:cs="Arial"/>
        <w:sz w:val="18"/>
        <w:szCs w:val="18"/>
      </w:rPr>
      <w:fldChar w:fldCharType="begin"/>
    </w:r>
    <w:r w:rsidRPr="00503548">
      <w:rPr>
        <w:rStyle w:val="PageNumber"/>
        <w:rFonts w:ascii="Arial" w:hAnsi="Arial" w:cs="Arial"/>
        <w:sz w:val="18"/>
        <w:szCs w:val="18"/>
      </w:rPr>
      <w:instrText xml:space="preserve"> NUMPAGES </w:instrText>
    </w:r>
    <w:r w:rsidR="0052600E" w:rsidRPr="00503548">
      <w:rPr>
        <w:rStyle w:val="PageNumber"/>
        <w:rFonts w:ascii="Arial" w:hAnsi="Arial" w:cs="Arial"/>
        <w:sz w:val="18"/>
        <w:szCs w:val="18"/>
      </w:rPr>
      <w:fldChar w:fldCharType="separate"/>
    </w:r>
    <w:r w:rsidR="00317696">
      <w:rPr>
        <w:rStyle w:val="PageNumber"/>
        <w:rFonts w:ascii="Arial" w:hAnsi="Arial" w:cs="Arial"/>
        <w:noProof/>
        <w:sz w:val="18"/>
        <w:szCs w:val="18"/>
      </w:rPr>
      <w:t>7</w:t>
    </w:r>
    <w:r w:rsidR="0052600E" w:rsidRPr="00503548">
      <w:rPr>
        <w:rStyle w:val="PageNumber"/>
        <w:rFonts w:ascii="Arial" w:hAnsi="Arial" w:cs="Arial"/>
        <w:sz w:val="18"/>
        <w:szCs w:val="18"/>
      </w:rPr>
      <w:fldChar w:fldCharType="end"/>
    </w:r>
    <w:r>
      <w:tab/>
    </w:r>
    <w:r>
      <w:rPr>
        <w:rStyle w:val="PageNumber"/>
        <w:rFonts w:ascii="Arial" w:hAnsi="Arial"/>
        <w:sz w:val="18"/>
      </w:rPr>
      <w:t>Dernière mise à jour : 25/01/2016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39" w:rsidRDefault="00655039">
      <w:r>
        <w:separator/>
      </w:r>
    </w:p>
  </w:footnote>
  <w:footnote w:type="continuationSeparator" w:id="0">
    <w:p w:rsidR="00655039" w:rsidRDefault="00655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Pr="00C9249B" w:rsidRDefault="0052600E" w:rsidP="000B4D60">
    <w:pPr>
      <w:pStyle w:val="Header"/>
      <w:ind w:left="-142"/>
      <w:rPr>
        <w:rFonts w:ascii="Arial" w:hAnsi="Arial" w:cs="Arial"/>
        <w:spacing w:val="100"/>
        <w:position w:val="-4"/>
        <w:sz w:val="28"/>
        <w:szCs w:val="28"/>
      </w:rPr>
    </w:pPr>
    <w:r w:rsidRPr="0052600E">
      <w:rPr>
        <w:noProof/>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3pt;margin-top:-3.1pt;width:96pt;height:24.9pt;z-index:-251659776">
          <v:imagedata r:id="rId1" o:title="logo"/>
        </v:shape>
      </w:pict>
    </w:r>
    <w:r w:rsidRPr="0052600E">
      <w:rPr>
        <w:noProof/>
        <w:position w:val="-4"/>
      </w:rPr>
      <w:pict>
        <v:line id="_x0000_s2052" style="position:absolute;left:0;text-align:left;z-index:251657728" from="138.4pt,14pt" to="380.65pt,14pt" strokeweight="1pt"/>
      </w:pict>
    </w:r>
    <w:r w:rsidRPr="0052600E">
      <w:rPr>
        <w:noProof/>
      </w:rPr>
      <w:pict>
        <v:shapetype id="_x0000_t202" coordsize="21600,21600" o:spt="202" path="m,l,21600r21600,l21600,xe">
          <v:stroke joinstyle="miter"/>
          <v:path gradientshapeok="t" o:connecttype="rect"/>
        </v:shapetype>
        <v:shape id="_x0000_s2053" type="#_x0000_t202" style="position:absolute;left:0;text-align:left;margin-left:-11.6pt;margin-top:-1.9pt;width:157.45pt;height:20.55pt;z-index:251658752;mso-wrap-style:none" filled="f" stroked="f">
          <v:textbox style="mso-next-textbox:#_x0000_s2053;mso-fit-shape-to-text:t" inset=",,,.3mm">
            <w:txbxContent>
              <w:p w:rsidR="002E6B84" w:rsidRPr="0078546C" w:rsidRDefault="002E6B84" w:rsidP="00D85022">
                <w:pPr>
                  <w:pStyle w:val="Header"/>
                  <w:rPr>
                    <w:noProof/>
                    <w:position w:val="-2"/>
                  </w:rPr>
                </w:pPr>
                <w:r>
                  <w:rPr>
                    <w:rFonts w:ascii="Arial" w:hAnsi="Arial"/>
                    <w:spacing w:val="100"/>
                    <w:position w:val="-2"/>
                    <w:sz w:val="28"/>
                  </w:rPr>
                  <w:t>CAHIER DES CHARGES</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4218C"/>
    <w:lvl w:ilvl="0">
      <w:numFmt w:val="decimal"/>
      <w:lvlText w:val="*"/>
      <w:lvlJc w:val="left"/>
    </w:lvl>
  </w:abstractNum>
  <w:abstractNum w:abstractNumId="1">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8AD0C4D"/>
    <w:multiLevelType w:val="hybridMultilevel"/>
    <w:tmpl w:val="4DCC1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9702F8"/>
    <w:multiLevelType w:val="hybridMultilevel"/>
    <w:tmpl w:val="2CF64E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5367B9"/>
    <w:multiLevelType w:val="hybridMultilevel"/>
    <w:tmpl w:val="515004A6"/>
    <w:lvl w:ilvl="0" w:tplc="56E060B4">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1AF9730A"/>
    <w:multiLevelType w:val="hybridMultilevel"/>
    <w:tmpl w:val="AAEC9BFC"/>
    <w:lvl w:ilvl="0" w:tplc="2438C77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2F43E4"/>
    <w:multiLevelType w:val="hybridMultilevel"/>
    <w:tmpl w:val="A8FEB458"/>
    <w:lvl w:ilvl="0" w:tplc="0413000F">
      <w:start w:val="1"/>
      <w:numFmt w:val="decimal"/>
      <w:lvlText w:val="%1."/>
      <w:lvlJc w:val="left"/>
      <w:pPr>
        <w:tabs>
          <w:tab w:val="num" w:pos="1152"/>
        </w:tabs>
        <w:ind w:left="1152" w:hanging="360"/>
      </w:pPr>
    </w:lvl>
    <w:lvl w:ilvl="1" w:tplc="04130001">
      <w:start w:val="1"/>
      <w:numFmt w:val="bullet"/>
      <w:lvlText w:val=""/>
      <w:lvlJc w:val="left"/>
      <w:pPr>
        <w:tabs>
          <w:tab w:val="num" w:pos="1872"/>
        </w:tabs>
        <w:ind w:left="1872" w:hanging="360"/>
      </w:pPr>
      <w:rPr>
        <w:rFonts w:ascii="Symbol" w:hAnsi="Symbol" w:hint="default"/>
      </w:rPr>
    </w:lvl>
    <w:lvl w:ilvl="2" w:tplc="0413001B" w:tentative="1">
      <w:start w:val="1"/>
      <w:numFmt w:val="lowerRoman"/>
      <w:lvlText w:val="%3."/>
      <w:lvlJc w:val="right"/>
      <w:pPr>
        <w:tabs>
          <w:tab w:val="num" w:pos="2592"/>
        </w:tabs>
        <w:ind w:left="2592" w:hanging="180"/>
      </w:pPr>
    </w:lvl>
    <w:lvl w:ilvl="3" w:tplc="0413000F" w:tentative="1">
      <w:start w:val="1"/>
      <w:numFmt w:val="decimal"/>
      <w:lvlText w:val="%4."/>
      <w:lvlJc w:val="left"/>
      <w:pPr>
        <w:tabs>
          <w:tab w:val="num" w:pos="3312"/>
        </w:tabs>
        <w:ind w:left="3312" w:hanging="360"/>
      </w:pPr>
    </w:lvl>
    <w:lvl w:ilvl="4" w:tplc="04130019" w:tentative="1">
      <w:start w:val="1"/>
      <w:numFmt w:val="lowerLetter"/>
      <w:lvlText w:val="%5."/>
      <w:lvlJc w:val="left"/>
      <w:pPr>
        <w:tabs>
          <w:tab w:val="num" w:pos="4032"/>
        </w:tabs>
        <w:ind w:left="4032" w:hanging="360"/>
      </w:pPr>
    </w:lvl>
    <w:lvl w:ilvl="5" w:tplc="0413001B" w:tentative="1">
      <w:start w:val="1"/>
      <w:numFmt w:val="lowerRoman"/>
      <w:lvlText w:val="%6."/>
      <w:lvlJc w:val="right"/>
      <w:pPr>
        <w:tabs>
          <w:tab w:val="num" w:pos="4752"/>
        </w:tabs>
        <w:ind w:left="4752" w:hanging="180"/>
      </w:pPr>
    </w:lvl>
    <w:lvl w:ilvl="6" w:tplc="0413000F" w:tentative="1">
      <w:start w:val="1"/>
      <w:numFmt w:val="decimal"/>
      <w:lvlText w:val="%7."/>
      <w:lvlJc w:val="left"/>
      <w:pPr>
        <w:tabs>
          <w:tab w:val="num" w:pos="5472"/>
        </w:tabs>
        <w:ind w:left="5472" w:hanging="360"/>
      </w:pPr>
    </w:lvl>
    <w:lvl w:ilvl="7" w:tplc="04130019" w:tentative="1">
      <w:start w:val="1"/>
      <w:numFmt w:val="lowerLetter"/>
      <w:lvlText w:val="%8."/>
      <w:lvlJc w:val="left"/>
      <w:pPr>
        <w:tabs>
          <w:tab w:val="num" w:pos="6192"/>
        </w:tabs>
        <w:ind w:left="6192" w:hanging="360"/>
      </w:pPr>
    </w:lvl>
    <w:lvl w:ilvl="8" w:tplc="0413001B" w:tentative="1">
      <w:start w:val="1"/>
      <w:numFmt w:val="lowerRoman"/>
      <w:lvlText w:val="%9."/>
      <w:lvlJc w:val="right"/>
      <w:pPr>
        <w:tabs>
          <w:tab w:val="num" w:pos="6912"/>
        </w:tabs>
        <w:ind w:left="6912" w:hanging="180"/>
      </w:pPr>
    </w:lvl>
  </w:abstractNum>
  <w:abstractNum w:abstractNumId="7">
    <w:nsid w:val="4B251B74"/>
    <w:multiLevelType w:val="hybridMultilevel"/>
    <w:tmpl w:val="D4E852EC"/>
    <w:lvl w:ilvl="0" w:tplc="04130001">
      <w:start w:val="1"/>
      <w:numFmt w:val="bullet"/>
      <w:lvlText w:val=""/>
      <w:lvlJc w:val="left"/>
      <w:pPr>
        <w:tabs>
          <w:tab w:val="num" w:pos="1785"/>
        </w:tabs>
        <w:ind w:left="1785" w:hanging="360"/>
      </w:pPr>
      <w:rPr>
        <w:rFonts w:ascii="Symbol" w:hAnsi="Symbol" w:hint="default"/>
      </w:rPr>
    </w:lvl>
    <w:lvl w:ilvl="1" w:tplc="04130003" w:tentative="1">
      <w:start w:val="1"/>
      <w:numFmt w:val="bullet"/>
      <w:lvlText w:val="o"/>
      <w:lvlJc w:val="left"/>
      <w:pPr>
        <w:tabs>
          <w:tab w:val="num" w:pos="2505"/>
        </w:tabs>
        <w:ind w:left="2505" w:hanging="360"/>
      </w:pPr>
      <w:rPr>
        <w:rFonts w:ascii="Courier New" w:hAnsi="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8">
    <w:nsid w:val="4DA91212"/>
    <w:multiLevelType w:val="hybridMultilevel"/>
    <w:tmpl w:val="24B0BF90"/>
    <w:lvl w:ilvl="0" w:tplc="04130001">
      <w:start w:val="1"/>
      <w:numFmt w:val="bullet"/>
      <w:lvlText w:val=""/>
      <w:lvlJc w:val="left"/>
      <w:pPr>
        <w:tabs>
          <w:tab w:val="num" w:pos="1845"/>
        </w:tabs>
        <w:ind w:left="1845" w:hanging="360"/>
      </w:pPr>
      <w:rPr>
        <w:rFonts w:ascii="Symbol" w:hAnsi="Symbol" w:hint="default"/>
      </w:rPr>
    </w:lvl>
    <w:lvl w:ilvl="1" w:tplc="04130003">
      <w:start w:val="1"/>
      <w:numFmt w:val="bullet"/>
      <w:lvlText w:val="o"/>
      <w:lvlJc w:val="left"/>
      <w:pPr>
        <w:tabs>
          <w:tab w:val="num" w:pos="2565"/>
        </w:tabs>
        <w:ind w:left="2565" w:hanging="360"/>
      </w:pPr>
      <w:rPr>
        <w:rFonts w:ascii="Courier New" w:hAnsi="Courier New" w:hint="default"/>
      </w:rPr>
    </w:lvl>
    <w:lvl w:ilvl="2" w:tplc="04130005" w:tentative="1">
      <w:start w:val="1"/>
      <w:numFmt w:val="bullet"/>
      <w:lvlText w:val=""/>
      <w:lvlJc w:val="left"/>
      <w:pPr>
        <w:tabs>
          <w:tab w:val="num" w:pos="3285"/>
        </w:tabs>
        <w:ind w:left="3285" w:hanging="360"/>
      </w:pPr>
      <w:rPr>
        <w:rFonts w:ascii="Wingdings" w:hAnsi="Wingdings" w:hint="default"/>
      </w:rPr>
    </w:lvl>
    <w:lvl w:ilvl="3" w:tplc="04130001" w:tentative="1">
      <w:start w:val="1"/>
      <w:numFmt w:val="bullet"/>
      <w:lvlText w:val=""/>
      <w:lvlJc w:val="left"/>
      <w:pPr>
        <w:tabs>
          <w:tab w:val="num" w:pos="4005"/>
        </w:tabs>
        <w:ind w:left="4005" w:hanging="360"/>
      </w:pPr>
      <w:rPr>
        <w:rFonts w:ascii="Symbol" w:hAnsi="Symbol" w:hint="default"/>
      </w:rPr>
    </w:lvl>
    <w:lvl w:ilvl="4" w:tplc="04130003" w:tentative="1">
      <w:start w:val="1"/>
      <w:numFmt w:val="bullet"/>
      <w:lvlText w:val="o"/>
      <w:lvlJc w:val="left"/>
      <w:pPr>
        <w:tabs>
          <w:tab w:val="num" w:pos="4725"/>
        </w:tabs>
        <w:ind w:left="4725" w:hanging="360"/>
      </w:pPr>
      <w:rPr>
        <w:rFonts w:ascii="Courier New" w:hAnsi="Courier New" w:hint="default"/>
      </w:rPr>
    </w:lvl>
    <w:lvl w:ilvl="5" w:tplc="04130005" w:tentative="1">
      <w:start w:val="1"/>
      <w:numFmt w:val="bullet"/>
      <w:lvlText w:val=""/>
      <w:lvlJc w:val="left"/>
      <w:pPr>
        <w:tabs>
          <w:tab w:val="num" w:pos="5445"/>
        </w:tabs>
        <w:ind w:left="5445" w:hanging="360"/>
      </w:pPr>
      <w:rPr>
        <w:rFonts w:ascii="Wingdings" w:hAnsi="Wingdings" w:hint="default"/>
      </w:rPr>
    </w:lvl>
    <w:lvl w:ilvl="6" w:tplc="04130001" w:tentative="1">
      <w:start w:val="1"/>
      <w:numFmt w:val="bullet"/>
      <w:lvlText w:val=""/>
      <w:lvlJc w:val="left"/>
      <w:pPr>
        <w:tabs>
          <w:tab w:val="num" w:pos="6165"/>
        </w:tabs>
        <w:ind w:left="6165" w:hanging="360"/>
      </w:pPr>
      <w:rPr>
        <w:rFonts w:ascii="Symbol" w:hAnsi="Symbol" w:hint="default"/>
      </w:rPr>
    </w:lvl>
    <w:lvl w:ilvl="7" w:tplc="04130003" w:tentative="1">
      <w:start w:val="1"/>
      <w:numFmt w:val="bullet"/>
      <w:lvlText w:val="o"/>
      <w:lvlJc w:val="left"/>
      <w:pPr>
        <w:tabs>
          <w:tab w:val="num" w:pos="6885"/>
        </w:tabs>
        <w:ind w:left="6885" w:hanging="360"/>
      </w:pPr>
      <w:rPr>
        <w:rFonts w:ascii="Courier New" w:hAnsi="Courier New" w:hint="default"/>
      </w:rPr>
    </w:lvl>
    <w:lvl w:ilvl="8" w:tplc="04130005" w:tentative="1">
      <w:start w:val="1"/>
      <w:numFmt w:val="bullet"/>
      <w:lvlText w:val=""/>
      <w:lvlJc w:val="left"/>
      <w:pPr>
        <w:tabs>
          <w:tab w:val="num" w:pos="7605"/>
        </w:tabs>
        <w:ind w:left="7605" w:hanging="360"/>
      </w:pPr>
      <w:rPr>
        <w:rFonts w:ascii="Wingdings" w:hAnsi="Wingdings" w:hint="default"/>
      </w:rPr>
    </w:lvl>
  </w:abstractNum>
  <w:abstractNum w:abstractNumId="9">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73B41AB"/>
    <w:multiLevelType w:val="hybridMultilevel"/>
    <w:tmpl w:val="210AFFEC"/>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A554007"/>
    <w:multiLevelType w:val="hybridMultilevel"/>
    <w:tmpl w:val="00D08C4C"/>
    <w:lvl w:ilvl="0" w:tplc="AFB64AD0">
      <w:start w:val="1"/>
      <w:numFmt w:val="bullet"/>
      <w:lvlText w:val=""/>
      <w:lvlJc w:val="left"/>
      <w:pPr>
        <w:tabs>
          <w:tab w:val="num" w:pos="700"/>
        </w:tabs>
        <w:ind w:left="700" w:hanging="360"/>
      </w:pPr>
      <w:rPr>
        <w:rFonts w:ascii="Symbol" w:hAnsi="Symbol" w:hint="default"/>
        <w:color w:val="auto"/>
      </w:rPr>
    </w:lvl>
    <w:lvl w:ilvl="1" w:tplc="DC1E04F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581D60"/>
    <w:multiLevelType w:val="hybridMultilevel"/>
    <w:tmpl w:val="4E629A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BE24680"/>
    <w:multiLevelType w:val="hybridMultilevel"/>
    <w:tmpl w:val="A6082B4C"/>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5">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B815EE"/>
    <w:multiLevelType w:val="hybridMultilevel"/>
    <w:tmpl w:val="0F348D22"/>
    <w:lvl w:ilvl="0" w:tplc="FB6C270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61E01F59"/>
    <w:multiLevelType w:val="hybridMultilevel"/>
    <w:tmpl w:val="A7C83B3E"/>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841AA0"/>
    <w:multiLevelType w:val="hybridMultilevel"/>
    <w:tmpl w:val="42E0FE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CA3755E"/>
    <w:multiLevelType w:val="hybridMultilevel"/>
    <w:tmpl w:val="51942740"/>
    <w:lvl w:ilvl="0" w:tplc="0409000F">
      <w:start w:val="1"/>
      <w:numFmt w:val="decimal"/>
      <w:lvlText w:val="%1."/>
      <w:lvlJc w:val="left"/>
      <w:pPr>
        <w:tabs>
          <w:tab w:val="num" w:pos="720"/>
        </w:tabs>
        <w:ind w:left="720" w:hanging="360"/>
      </w:pPr>
    </w:lvl>
    <w:lvl w:ilvl="1" w:tplc="AFB64AD0">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9F32AB70">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5"/>
  </w:num>
  <w:num w:numId="3">
    <w:abstractNumId w:val="9"/>
  </w:num>
  <w:num w:numId="4">
    <w:abstractNumId w:val="20"/>
  </w:num>
  <w:num w:numId="5">
    <w:abstractNumId w:val="1"/>
  </w:num>
  <w:num w:numId="6">
    <w:abstractNumId w:val="19"/>
  </w:num>
  <w:num w:numId="7">
    <w:abstractNumId w:val="2"/>
  </w:num>
  <w:num w:numId="8">
    <w:abstractNumId w:val="13"/>
  </w:num>
  <w:num w:numId="9">
    <w:abstractNumId w:val="0"/>
    <w:lvlOverride w:ilvl="0">
      <w:lvl w:ilvl="0">
        <w:start w:val="3"/>
        <w:numFmt w:val="bullet"/>
        <w:lvlText w:val="-"/>
        <w:legacy w:legacy="1" w:legacySpace="0" w:legacyIndent="405"/>
        <w:lvlJc w:val="left"/>
        <w:pPr>
          <w:ind w:left="450" w:hanging="405"/>
        </w:pPr>
      </w:lvl>
    </w:lvlOverride>
  </w:num>
  <w:num w:numId="10">
    <w:abstractNumId w:val="12"/>
  </w:num>
  <w:num w:numId="11">
    <w:abstractNumId w:val="17"/>
  </w:num>
  <w:num w:numId="12">
    <w:abstractNumId w:val="5"/>
  </w:num>
  <w:num w:numId="13">
    <w:abstractNumId w:val="10"/>
  </w:num>
  <w:num w:numId="14">
    <w:abstractNumId w:val="6"/>
  </w:num>
  <w:num w:numId="15">
    <w:abstractNumId w:val="8"/>
  </w:num>
  <w:num w:numId="16">
    <w:abstractNumId w:val="7"/>
  </w:num>
  <w:num w:numId="17">
    <w:abstractNumId w:val="14"/>
  </w:num>
  <w:num w:numId="18">
    <w:abstractNumId w:val="11"/>
  </w:num>
  <w:num w:numId="19">
    <w:abstractNumId w:val="3"/>
  </w:num>
  <w:num w:numId="20">
    <w:abstractNumId w:val="18"/>
  </w:num>
  <w:num w:numId="21">
    <w:abstractNumId w:val="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101"/>
    <w:rsid w:val="0000416A"/>
    <w:rsid w:val="0004050A"/>
    <w:rsid w:val="00051B60"/>
    <w:rsid w:val="0006540B"/>
    <w:rsid w:val="00065435"/>
    <w:rsid w:val="000B4D60"/>
    <w:rsid w:val="001666A2"/>
    <w:rsid w:val="001A5070"/>
    <w:rsid w:val="001B5343"/>
    <w:rsid w:val="001E1D8C"/>
    <w:rsid w:val="002B3EC5"/>
    <w:rsid w:val="002E6B84"/>
    <w:rsid w:val="002F36D2"/>
    <w:rsid w:val="002F44C5"/>
    <w:rsid w:val="002F4A50"/>
    <w:rsid w:val="003114E4"/>
    <w:rsid w:val="00314B45"/>
    <w:rsid w:val="00317696"/>
    <w:rsid w:val="003A54EA"/>
    <w:rsid w:val="003D0B7D"/>
    <w:rsid w:val="003D148F"/>
    <w:rsid w:val="003E75F2"/>
    <w:rsid w:val="00471BDF"/>
    <w:rsid w:val="004C2CB2"/>
    <w:rsid w:val="004E62BF"/>
    <w:rsid w:val="00503548"/>
    <w:rsid w:val="005059B6"/>
    <w:rsid w:val="0051035F"/>
    <w:rsid w:val="0052600E"/>
    <w:rsid w:val="005A201C"/>
    <w:rsid w:val="005B2101"/>
    <w:rsid w:val="005B67AB"/>
    <w:rsid w:val="005C50B7"/>
    <w:rsid w:val="005C768C"/>
    <w:rsid w:val="00655039"/>
    <w:rsid w:val="006C4447"/>
    <w:rsid w:val="00756B38"/>
    <w:rsid w:val="007701D8"/>
    <w:rsid w:val="0078232C"/>
    <w:rsid w:val="0078546C"/>
    <w:rsid w:val="007A77F5"/>
    <w:rsid w:val="007E24C9"/>
    <w:rsid w:val="007F5017"/>
    <w:rsid w:val="00885FF5"/>
    <w:rsid w:val="00926BA9"/>
    <w:rsid w:val="0094061A"/>
    <w:rsid w:val="00974B0B"/>
    <w:rsid w:val="00976C93"/>
    <w:rsid w:val="00990661"/>
    <w:rsid w:val="009B36FA"/>
    <w:rsid w:val="009B637F"/>
    <w:rsid w:val="009C2890"/>
    <w:rsid w:val="009C4724"/>
    <w:rsid w:val="009E0D4A"/>
    <w:rsid w:val="009E132F"/>
    <w:rsid w:val="009F3BEB"/>
    <w:rsid w:val="00A315D7"/>
    <w:rsid w:val="00A643B5"/>
    <w:rsid w:val="00A92F47"/>
    <w:rsid w:val="00AE2C18"/>
    <w:rsid w:val="00AE4543"/>
    <w:rsid w:val="00B66AA3"/>
    <w:rsid w:val="00B802E5"/>
    <w:rsid w:val="00BA29C2"/>
    <w:rsid w:val="00C24D29"/>
    <w:rsid w:val="00C3141B"/>
    <w:rsid w:val="00C72CE9"/>
    <w:rsid w:val="00C854FA"/>
    <w:rsid w:val="00C9249B"/>
    <w:rsid w:val="00CC1DC6"/>
    <w:rsid w:val="00D45C77"/>
    <w:rsid w:val="00D85022"/>
    <w:rsid w:val="00DC0CC7"/>
    <w:rsid w:val="00DC1280"/>
    <w:rsid w:val="00E05322"/>
    <w:rsid w:val="00E06091"/>
    <w:rsid w:val="00E155E4"/>
    <w:rsid w:val="00E51AEC"/>
    <w:rsid w:val="00E76F3A"/>
    <w:rsid w:val="00EB6372"/>
    <w:rsid w:val="00EC1F34"/>
    <w:rsid w:val="00EE022D"/>
    <w:rsid w:val="00F521A4"/>
    <w:rsid w:val="00FB794F"/>
    <w:rsid w:val="00FE06DA"/>
    <w:rsid w:val="00FE4C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fr-B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00E"/>
    <w:pPr>
      <w:overflowPunct w:val="0"/>
      <w:autoSpaceDE w:val="0"/>
      <w:autoSpaceDN w:val="0"/>
      <w:adjustRightInd w:val="0"/>
      <w:textAlignment w:val="baseline"/>
    </w:pPr>
  </w:style>
  <w:style w:type="paragraph" w:styleId="Heading1">
    <w:name w:val="heading 1"/>
    <w:basedOn w:val="Normal"/>
    <w:next w:val="Normal"/>
    <w:qFormat/>
    <w:rsid w:val="00EE02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0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2600E"/>
  </w:style>
  <w:style w:type="paragraph" w:styleId="Footer">
    <w:name w:val="footer"/>
    <w:basedOn w:val="Normal"/>
    <w:rsid w:val="0052600E"/>
    <w:pPr>
      <w:tabs>
        <w:tab w:val="center" w:pos="4153"/>
        <w:tab w:val="right" w:pos="8306"/>
      </w:tabs>
    </w:pPr>
  </w:style>
  <w:style w:type="character" w:styleId="PageNumber">
    <w:name w:val="page number"/>
    <w:basedOn w:val="DefaultParagraphFont"/>
    <w:rsid w:val="0052600E"/>
  </w:style>
  <w:style w:type="paragraph" w:styleId="Header">
    <w:name w:val="header"/>
    <w:basedOn w:val="Normal"/>
    <w:rsid w:val="0052600E"/>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rPr>
  </w:style>
  <w:style w:type="character" w:styleId="Hyperlink">
    <w:name w:val="Hyperlink"/>
    <w:basedOn w:val="DefaultParagraphFont"/>
    <w:rsid w:val="007F5017"/>
    <w:rPr>
      <w:color w:val="0000FF"/>
      <w:u w:val="single"/>
    </w:rPr>
  </w:style>
  <w:style w:type="character" w:styleId="FollowedHyperlink">
    <w:name w:val="FollowedHyperlink"/>
    <w:basedOn w:val="DefaultParagraphFont"/>
    <w:rsid w:val="007F5017"/>
    <w:rPr>
      <w:color w:val="800080"/>
      <w:u w:val="single"/>
    </w:rPr>
  </w:style>
  <w:style w:type="paragraph" w:styleId="BodyTextIndent3">
    <w:name w:val="Body Text Indent 3"/>
    <w:basedOn w:val="Normal"/>
    <w:rsid w:val="003A54EA"/>
    <w:pPr>
      <w:spacing w:after="120"/>
      <w:ind w:left="283"/>
    </w:pPr>
    <w:rPr>
      <w:sz w:val="16"/>
      <w:szCs w:val="16"/>
    </w:rPr>
  </w:style>
  <w:style w:type="paragraph" w:styleId="BodyText">
    <w:name w:val="Body Text"/>
    <w:basedOn w:val="Normal"/>
    <w:rsid w:val="00926BA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3D158-50BC-412D-AD76-04CB2414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1127</Words>
  <Characters>6030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LEGRAND</dc:creator>
  <cp:lastModifiedBy>kim.vandevelde</cp:lastModifiedBy>
  <cp:revision>4</cp:revision>
  <cp:lastPrinted>2008-06-17T07:27:00Z</cp:lastPrinted>
  <dcterms:created xsi:type="dcterms:W3CDTF">2016-01-26T06:35:00Z</dcterms:created>
  <dcterms:modified xsi:type="dcterms:W3CDTF">2016-02-08T09:42:00Z</dcterms:modified>
</cp:coreProperties>
</file>