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E9" w:rsidRDefault="003C17AE" w:rsidP="00AC4F11">
      <w:pPr>
        <w:ind w:left="142" w:right="283"/>
        <w:rPr>
          <w:b/>
          <w:sz w:val="36"/>
          <w:szCs w:val="36"/>
          <w:lang w:val="fr-FR"/>
        </w:rPr>
      </w:pPr>
      <w:r>
        <w:rPr>
          <w:rFonts w:cs="Arial"/>
          <w:b/>
          <w:sz w:val="36"/>
          <w:szCs w:val="36"/>
          <w:lang w:val="fr-FR"/>
        </w:rPr>
        <w:t>É</w:t>
      </w:r>
      <w:r w:rsidR="00037666" w:rsidRPr="00C4404A">
        <w:rPr>
          <w:szCs w:val="24"/>
          <w:lang w:val="nl-BE" w:eastAsia="en-US"/>
        </w:rPr>
        <w:pict>
          <v:group id="_x0000_s1055" editas="canvas" style="position:absolute;left:0;text-align:left;margin-left:-42.2pt;margin-top:-31.15pt;width:527.7pt;height:84.9pt;z-index:-1;mso-position-horizontal-relative:text;mso-position-vertical-relative:text" coordorigin="547,1706" coordsize="10554,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547;top:1706;width:10554;height:1698" o:preferrelative="f">
              <v:fill o:detectmouseclick="t"/>
              <v:path o:extrusionok="t" o:connecttype="none"/>
              <o:lock v:ext="edit" text="t"/>
            </v:shape>
            <v:line id="_x0000_s1057" style="position:absolute" from="1339,2234" to="1340,3236" strokeweight="1pt"/>
            <v:line id="_x0000_s1058" style="position:absolute" from="1339,3242" to="10987,3243" strokeweight="1pt"/>
            <v:shape id="_x0000_s1059" type="#_x0000_t75" style="position:absolute;left:9525;top:2405;width:1488;height:215" filled="t" fillcolor="#333">
              <v:imagedata r:id="rId7" o:title="logo van geel"/>
            </v:shape>
          </v:group>
        </w:pict>
      </w:r>
      <w:r>
        <w:rPr>
          <w:b/>
          <w:sz w:val="36"/>
          <w:szCs w:val="36"/>
          <w:lang w:val="fr-FR"/>
        </w:rPr>
        <w:t xml:space="preserve">chelle à câbles </w:t>
      </w:r>
      <w:r w:rsidR="00EF2ACB" w:rsidRPr="009C31A7">
        <w:rPr>
          <w:b/>
          <w:sz w:val="36"/>
          <w:szCs w:val="36"/>
          <w:lang w:val="fr-FR"/>
        </w:rPr>
        <w:t>G</w:t>
      </w:r>
      <w:r>
        <w:rPr>
          <w:b/>
          <w:sz w:val="36"/>
          <w:szCs w:val="36"/>
          <w:lang w:val="fr-FR"/>
        </w:rPr>
        <w:t>LO-4</w:t>
      </w:r>
      <w:r w:rsidR="002065E4">
        <w:rPr>
          <w:b/>
          <w:sz w:val="36"/>
          <w:szCs w:val="36"/>
          <w:lang w:val="fr-FR"/>
        </w:rPr>
        <w:t>RF</w:t>
      </w:r>
      <w:r>
        <w:rPr>
          <w:b/>
          <w:sz w:val="36"/>
          <w:szCs w:val="36"/>
          <w:lang w:val="fr-FR"/>
        </w:rPr>
        <w:t xml:space="preserve"> </w:t>
      </w:r>
    </w:p>
    <w:p w:rsidR="003C17AE" w:rsidRPr="003C17AE" w:rsidRDefault="003C17AE" w:rsidP="00AC4F11">
      <w:pPr>
        <w:ind w:left="142" w:right="283"/>
        <w:rPr>
          <w:rFonts w:cs="Arial"/>
          <w:szCs w:val="24"/>
          <w:lang w:val="fr-FR"/>
        </w:rPr>
      </w:pPr>
      <w:r>
        <w:rPr>
          <w:rFonts w:cs="Arial"/>
          <w:sz w:val="36"/>
          <w:szCs w:val="36"/>
          <w:lang w:val="fr-FR"/>
        </w:rPr>
        <w:t>Maintien de fonction</w:t>
      </w:r>
    </w:p>
    <w:p w:rsidR="00A311AF" w:rsidRDefault="00A311AF" w:rsidP="009C31A7">
      <w:pPr>
        <w:rPr>
          <w:szCs w:val="24"/>
          <w:lang w:val="fr-FR"/>
        </w:rPr>
      </w:pPr>
    </w:p>
    <w:p w:rsidR="009C31A7" w:rsidRPr="00A311AF" w:rsidRDefault="00A311AF" w:rsidP="009C31A7">
      <w:pPr>
        <w:rPr>
          <w:b/>
          <w:szCs w:val="22"/>
          <w:lang w:val="fr-FR"/>
        </w:rPr>
      </w:pPr>
      <w:r w:rsidRPr="00A311AF">
        <w:rPr>
          <w:b/>
          <w:szCs w:val="24"/>
          <w:lang w:val="fr-FR"/>
        </w:rPr>
        <w:t>Introduction</w:t>
      </w:r>
    </w:p>
    <w:p w:rsidR="00395178" w:rsidRDefault="00395178" w:rsidP="00395178">
      <w:pPr>
        <w:rPr>
          <w:b/>
          <w:bCs/>
          <w:szCs w:val="22"/>
          <w:lang w:val="fr-FR"/>
        </w:rPr>
      </w:pPr>
    </w:p>
    <w:p w:rsidR="00395178" w:rsidRDefault="00395178" w:rsidP="00395178">
      <w:pPr>
        <w:numPr>
          <w:ilvl w:val="0"/>
          <w:numId w:val="5"/>
        </w:numPr>
        <w:overflowPunct/>
        <w:autoSpaceDE/>
        <w:autoSpaceDN/>
        <w:adjustRightInd/>
        <w:textAlignment w:val="auto"/>
        <w:rPr>
          <w:lang w:val="fr-FR"/>
        </w:rPr>
      </w:pPr>
      <w:r>
        <w:rPr>
          <w:lang w:val="fr-FR"/>
        </w:rPr>
        <w:t>Les échelles à câbles sont installées conformément aux prescriptions du RGIE.</w:t>
      </w:r>
    </w:p>
    <w:p w:rsidR="00395178" w:rsidRDefault="00395178" w:rsidP="00395178">
      <w:pPr>
        <w:numPr>
          <w:ilvl w:val="0"/>
          <w:numId w:val="6"/>
        </w:numPr>
        <w:overflowPunct/>
        <w:textAlignment w:val="auto"/>
        <w:rPr>
          <w:lang w:val="fr-FR"/>
        </w:rPr>
      </w:pPr>
      <w:r>
        <w:rPr>
          <w:lang w:val="fr-FR"/>
        </w:rPr>
        <w:t>Tous les produits Van Geel sont fabriqués selon le système de qualité ISO 9001.</w:t>
      </w:r>
    </w:p>
    <w:p w:rsidR="00395178" w:rsidRDefault="00395178" w:rsidP="00395178">
      <w:pPr>
        <w:numPr>
          <w:ilvl w:val="0"/>
          <w:numId w:val="6"/>
        </w:numPr>
        <w:overflowPunct/>
        <w:autoSpaceDE/>
        <w:autoSpaceDN/>
        <w:adjustRightInd/>
        <w:textAlignment w:val="auto"/>
        <w:rPr>
          <w:b/>
          <w:lang w:val="fr-FR"/>
        </w:rPr>
      </w:pPr>
      <w:r>
        <w:rPr>
          <w:lang w:val="fr-FR"/>
        </w:rPr>
        <w:t>Les produits des entreprises Group</w:t>
      </w:r>
      <w:r w:rsidR="00EA4185">
        <w:rPr>
          <w:lang w:val="fr-FR"/>
        </w:rPr>
        <w:t xml:space="preserve"> Legrand</w:t>
      </w:r>
      <w:r>
        <w:rPr>
          <w:lang w:val="fr-FR"/>
        </w:rPr>
        <w:t xml:space="preserve"> qui sont sujets à l’harmonisation CE en raison de </w:t>
      </w:r>
      <w:smartTag w:uri="urn:schemas-microsoft-com:office:smarttags" w:element="PersonName">
        <w:smartTagPr>
          <w:attr w:name="ProductID" w:val="la Directive"/>
        </w:smartTagPr>
        <w:r>
          <w:rPr>
            <w:lang w:val="fr-FR"/>
          </w:rPr>
          <w:t>la Directive</w:t>
        </w:r>
      </w:smartTag>
      <w:r>
        <w:rPr>
          <w:lang w:val="fr-FR"/>
        </w:rPr>
        <w:t xml:space="preserve"> sur les basses tensions (Low Voltage Directive 93/68/CEE) portent le marquage CE.</w:t>
      </w:r>
    </w:p>
    <w:p w:rsidR="00395178" w:rsidRDefault="00395178" w:rsidP="00395178">
      <w:pPr>
        <w:numPr>
          <w:ilvl w:val="0"/>
          <w:numId w:val="4"/>
        </w:numPr>
        <w:overflowPunct/>
        <w:textAlignment w:val="auto"/>
        <w:rPr>
          <w:lang w:val="fr-FR"/>
        </w:rPr>
      </w:pPr>
      <w:r>
        <w:rPr>
          <w:lang w:val="fr-FR"/>
        </w:rPr>
        <w:t>Montage rapide garanti :</w:t>
      </w:r>
    </w:p>
    <w:p w:rsidR="00395178" w:rsidRDefault="00395178" w:rsidP="00395178">
      <w:pPr>
        <w:ind w:left="708"/>
        <w:rPr>
          <w:lang w:val="fr-FR"/>
        </w:rPr>
      </w:pPr>
      <w:proofErr w:type="gramStart"/>
      <w:r>
        <w:rPr>
          <w:lang w:val="fr-FR"/>
        </w:rPr>
        <w:t>toutes</w:t>
      </w:r>
      <w:proofErr w:type="gramEnd"/>
      <w:r>
        <w:rPr>
          <w:lang w:val="fr-FR"/>
        </w:rPr>
        <w:t xml:space="preserve"> les échelles à câbles sont reliées à l’aide de tôles de raccord (à enclenchement), des plaques de montage sont fixées.</w:t>
      </w:r>
    </w:p>
    <w:p w:rsidR="00395178" w:rsidRDefault="00395178" w:rsidP="00395178">
      <w:pPr>
        <w:pStyle w:val="PlainText"/>
        <w:rPr>
          <w:rFonts w:ascii="Arial" w:eastAsia="MS Mincho" w:hAnsi="Arial" w:cs="Arial"/>
          <w:lang w:val="fr-FR"/>
        </w:rPr>
      </w:pPr>
    </w:p>
    <w:p w:rsidR="00184669" w:rsidRDefault="00184669" w:rsidP="00184669">
      <w:pPr>
        <w:rPr>
          <w:lang w:val="fr-FR"/>
        </w:rPr>
      </w:pPr>
      <w:r>
        <w:rPr>
          <w:b/>
          <w:bCs/>
          <w:szCs w:val="22"/>
          <w:lang w:val="fr-FR"/>
        </w:rPr>
        <w:t>GLO-4</w:t>
      </w:r>
      <w:r w:rsidR="002065E4">
        <w:rPr>
          <w:b/>
          <w:bCs/>
          <w:szCs w:val="22"/>
          <w:lang w:val="fr-FR"/>
        </w:rPr>
        <w:t>RF</w:t>
      </w:r>
      <w:r>
        <w:rPr>
          <w:b/>
          <w:bCs/>
          <w:szCs w:val="22"/>
          <w:lang w:val="fr-FR"/>
        </w:rPr>
        <w:t xml:space="preserve"> échelles à câbles en acier: </w:t>
      </w:r>
      <w:r w:rsidR="00C53727">
        <w:rPr>
          <w:b/>
          <w:bCs/>
          <w:szCs w:val="22"/>
          <w:lang w:val="fr-FR"/>
        </w:rPr>
        <w:t>Maintien</w:t>
      </w:r>
      <w:r>
        <w:rPr>
          <w:b/>
          <w:bCs/>
          <w:szCs w:val="22"/>
          <w:lang w:val="fr-FR"/>
        </w:rPr>
        <w:t xml:space="preserve"> de la fonction en cas d’incendie.</w:t>
      </w:r>
    </w:p>
    <w:p w:rsidR="003C17AE" w:rsidRDefault="00184669" w:rsidP="00184669">
      <w:pPr>
        <w:rPr>
          <w:szCs w:val="22"/>
          <w:lang w:val="fr-FR"/>
        </w:rPr>
      </w:pPr>
      <w:r>
        <w:rPr>
          <w:szCs w:val="22"/>
          <w:lang w:val="fr-FR"/>
        </w:rPr>
        <w:t>On attache de plus en plus d’importance à la sécurité incendie dans les immeubles.</w:t>
      </w:r>
      <w:r>
        <w:rPr>
          <w:color w:val="000000"/>
          <w:szCs w:val="22"/>
          <w:lang w:val="fr-FR"/>
        </w:rPr>
        <w:t xml:space="preserve"> </w:t>
      </w:r>
      <w:r>
        <w:rPr>
          <w:szCs w:val="22"/>
          <w:lang w:val="fr-FR"/>
        </w:rPr>
        <w:t>Pour éviter le pire, des installations de sécurité nécessaires comme les systèmes d’avertissement incendie, les installations d’alarme et d’évacuation, l’éclairage de secours et par ex. les systèmes de déverrouillage de portes pendant l’incendie pendant un certain temps doivent continuer à fonctionner sans dérangement.</w:t>
      </w:r>
      <w:r>
        <w:rPr>
          <w:color w:val="000000"/>
          <w:szCs w:val="22"/>
          <w:lang w:val="fr-FR"/>
        </w:rPr>
        <w:t xml:space="preserve"> </w:t>
      </w:r>
      <w:r>
        <w:rPr>
          <w:szCs w:val="22"/>
          <w:lang w:val="fr-FR"/>
        </w:rPr>
        <w:t>Il est de ce fait vital que tant les câbles que les systèmes de soutien des câbles conservent leur fonction pendant l’incendie et le conservent pendant un temps déterminé, pour que le service incendie et autres intervenants puissent faire leur travail.</w:t>
      </w:r>
      <w:r>
        <w:rPr>
          <w:color w:val="000000"/>
          <w:szCs w:val="22"/>
          <w:lang w:val="fr-FR"/>
        </w:rPr>
        <w:t xml:space="preserve"> </w:t>
      </w:r>
      <w:r>
        <w:rPr>
          <w:szCs w:val="22"/>
          <w:lang w:val="fr-FR"/>
        </w:rPr>
        <w:t>Dans les installations électroniques, on parle simplement de “</w:t>
      </w:r>
      <w:r w:rsidR="00C53727">
        <w:rPr>
          <w:i/>
          <w:iCs/>
          <w:szCs w:val="22"/>
          <w:lang w:val="fr-FR"/>
        </w:rPr>
        <w:t>maintien</w:t>
      </w:r>
      <w:r>
        <w:rPr>
          <w:i/>
          <w:iCs/>
          <w:szCs w:val="22"/>
          <w:lang w:val="fr-FR"/>
        </w:rPr>
        <w:t xml:space="preserve"> de la fonction en cas d’incendie</w:t>
      </w:r>
      <w:r>
        <w:rPr>
          <w:szCs w:val="22"/>
          <w:lang w:val="fr-FR"/>
        </w:rPr>
        <w:t> ».</w:t>
      </w:r>
    </w:p>
    <w:p w:rsidR="003C17AE" w:rsidRDefault="003C17AE" w:rsidP="00184669">
      <w:pPr>
        <w:rPr>
          <w:szCs w:val="22"/>
          <w:lang w:val="fr-FR"/>
        </w:rPr>
      </w:pPr>
    </w:p>
    <w:p w:rsidR="00184669" w:rsidRDefault="00184669" w:rsidP="00184669">
      <w:pPr>
        <w:rPr>
          <w:b/>
          <w:bCs/>
          <w:i/>
          <w:iCs/>
          <w:szCs w:val="22"/>
          <w:lang w:val="fr-FR"/>
        </w:rPr>
      </w:pPr>
      <w:r>
        <w:rPr>
          <w:szCs w:val="22"/>
          <w:lang w:val="fr-FR"/>
        </w:rPr>
        <w:t>Cela signifie que des exigences de plus en plus sévères sont fixées pour les câbles, systèmes de support des câbles et ancrage.</w:t>
      </w:r>
      <w:r>
        <w:rPr>
          <w:color w:val="000000"/>
          <w:szCs w:val="22"/>
          <w:lang w:val="fr-FR"/>
        </w:rPr>
        <w:t xml:space="preserve"> </w:t>
      </w:r>
      <w:r>
        <w:rPr>
          <w:szCs w:val="22"/>
          <w:lang w:val="fr-FR"/>
        </w:rPr>
        <w:t xml:space="preserve">Ces exigences sont déterminées dans la norme DIN 4102-chapitre 12 </w:t>
      </w:r>
      <w:r>
        <w:rPr>
          <w:b/>
          <w:bCs/>
          <w:i/>
          <w:iCs/>
          <w:szCs w:val="22"/>
          <w:lang w:val="fr-FR"/>
        </w:rPr>
        <w:t>« </w:t>
      </w:r>
      <w:r w:rsidR="002065E4">
        <w:rPr>
          <w:b/>
          <w:bCs/>
          <w:i/>
          <w:iCs/>
          <w:szCs w:val="22"/>
          <w:lang w:val="fr-FR"/>
        </w:rPr>
        <w:t>Résistance au feu</w:t>
      </w:r>
      <w:r>
        <w:rPr>
          <w:b/>
          <w:bCs/>
          <w:i/>
          <w:iCs/>
          <w:szCs w:val="22"/>
          <w:lang w:val="fr-FR"/>
        </w:rPr>
        <w:t xml:space="preserve"> des installations électriques en cas d’incendie ».</w:t>
      </w:r>
    </w:p>
    <w:p w:rsidR="003C17AE" w:rsidRDefault="003C17AE" w:rsidP="00184669">
      <w:pPr>
        <w:rPr>
          <w:lang w:val="fr-FR"/>
        </w:rPr>
      </w:pPr>
    </w:p>
    <w:p w:rsidR="00184669" w:rsidRDefault="00184669" w:rsidP="00184669">
      <w:pPr>
        <w:rPr>
          <w:b/>
          <w:bCs/>
          <w:lang w:val="fr-FR"/>
        </w:rPr>
      </w:pPr>
      <w:r>
        <w:rPr>
          <w:szCs w:val="22"/>
          <w:lang w:val="fr-FR"/>
        </w:rPr>
        <w:t>Le fonctionnement des installations de sécurité nécessaires est garanti par le câblage électrique et le système de support du câble est effectué de manière à ce que, en cas d’incendie, ces installations continuent à fonctionner pendant un temps suffisant.</w:t>
      </w:r>
      <w:r>
        <w:rPr>
          <w:color w:val="000000"/>
          <w:szCs w:val="22"/>
          <w:lang w:val="fr-FR"/>
        </w:rPr>
        <w:t xml:space="preserve"> </w:t>
      </w:r>
      <w:proofErr w:type="gramStart"/>
      <w:r>
        <w:rPr>
          <w:b/>
          <w:bCs/>
          <w:szCs w:val="22"/>
          <w:lang w:val="fr-FR"/>
        </w:rPr>
        <w:t>Le</w:t>
      </w:r>
      <w:proofErr w:type="gramEnd"/>
      <w:r>
        <w:rPr>
          <w:b/>
          <w:bCs/>
          <w:szCs w:val="22"/>
          <w:lang w:val="fr-FR"/>
        </w:rPr>
        <w:t xml:space="preserve"> </w:t>
      </w:r>
      <w:r w:rsidR="002065E4">
        <w:rPr>
          <w:b/>
          <w:bCs/>
          <w:szCs w:val="22"/>
          <w:lang w:val="fr-FR"/>
        </w:rPr>
        <w:t>résistance au feu</w:t>
      </w:r>
      <w:r>
        <w:rPr>
          <w:b/>
          <w:bCs/>
          <w:szCs w:val="22"/>
          <w:lang w:val="fr-FR"/>
        </w:rPr>
        <w:t xml:space="preserve"> exige donc une bonne combinaison des câbles, des systèmes de support des câbles et des ancrages au plafond ou mur.</w:t>
      </w:r>
    </w:p>
    <w:p w:rsidR="00184669" w:rsidRDefault="00184669" w:rsidP="00184669">
      <w:pPr>
        <w:rPr>
          <w:b/>
          <w:bCs/>
          <w:szCs w:val="22"/>
          <w:lang w:val="fr-FR"/>
        </w:rPr>
      </w:pPr>
      <w:r>
        <w:rPr>
          <w:b/>
          <w:bCs/>
          <w:szCs w:val="22"/>
          <w:lang w:val="fr-FR"/>
        </w:rPr>
        <w:t>Tous les produits mentionnés dans la présente description répondent à la classe maximale E90.</w:t>
      </w:r>
    </w:p>
    <w:p w:rsidR="003C17AE" w:rsidRDefault="003C17AE" w:rsidP="00184669">
      <w:pPr>
        <w:rPr>
          <w:b/>
          <w:bCs/>
          <w:color w:val="000000"/>
          <w:szCs w:val="22"/>
          <w:lang w:val="fr-FR"/>
        </w:rPr>
      </w:pPr>
    </w:p>
    <w:p w:rsidR="00184669" w:rsidRDefault="00184669" w:rsidP="00184669">
      <w:pPr>
        <w:rPr>
          <w:lang w:val="fr-FR"/>
        </w:rPr>
      </w:pPr>
      <w:r>
        <w:rPr>
          <w:szCs w:val="22"/>
          <w:lang w:val="fr-FR"/>
        </w:rPr>
        <w:t>Ces systèmes sont notamment testés et certifiés chez TNO à Delft (NL) et répondent à toutes les normes modernes et exigences fixées pour une infrastructure optimale contre l’incendie.</w:t>
      </w:r>
      <w:r>
        <w:rPr>
          <w:color w:val="000000"/>
          <w:szCs w:val="22"/>
          <w:lang w:val="fr-FR"/>
        </w:rPr>
        <w:t xml:space="preserve"> </w:t>
      </w:r>
      <w:r>
        <w:rPr>
          <w:szCs w:val="22"/>
          <w:lang w:val="fr-FR"/>
        </w:rPr>
        <w:t xml:space="preserve">(TNO rapport N° 1999-CVB-R2050 (rev.1) septembre 1999 conforme DIN 4102 chapitre </w:t>
      </w:r>
      <w:proofErr w:type="gramStart"/>
      <w:r>
        <w:rPr>
          <w:szCs w:val="22"/>
          <w:lang w:val="fr-FR"/>
        </w:rPr>
        <w:t>12 )et</w:t>
      </w:r>
      <w:proofErr w:type="gramEnd"/>
      <w:r>
        <w:rPr>
          <w:szCs w:val="22"/>
          <w:lang w:val="fr-FR"/>
        </w:rPr>
        <w:t xml:space="preserve"> ABP P-3485/0219-MPA BS.</w:t>
      </w:r>
    </w:p>
    <w:p w:rsidR="00EF2ACB" w:rsidRDefault="00EF2ACB" w:rsidP="0069094A">
      <w:pPr>
        <w:pStyle w:val="BodyText"/>
        <w:rPr>
          <w:snapToGrid w:val="0"/>
          <w:lang w:val="fr-FR"/>
        </w:rPr>
      </w:pPr>
    </w:p>
    <w:p w:rsidR="00184669" w:rsidRDefault="00184669" w:rsidP="0069094A">
      <w:pPr>
        <w:pStyle w:val="BodyText"/>
        <w:rPr>
          <w:snapToGrid w:val="0"/>
          <w:lang w:val="fr-FR"/>
        </w:rPr>
      </w:pPr>
    </w:p>
    <w:p w:rsidR="00184669" w:rsidRDefault="00184669" w:rsidP="00184669">
      <w:pPr>
        <w:rPr>
          <w:b/>
          <w:bCs/>
          <w:szCs w:val="22"/>
          <w:lang w:val="de-DE"/>
        </w:rPr>
      </w:pPr>
    </w:p>
    <w:p w:rsidR="00184669" w:rsidRDefault="003C17AE" w:rsidP="00184669">
      <w:pPr>
        <w:rPr>
          <w:b/>
          <w:bCs/>
          <w:szCs w:val="22"/>
          <w:lang w:val="fr-FR"/>
        </w:rPr>
      </w:pPr>
      <w:r>
        <w:rPr>
          <w:b/>
          <w:bCs/>
          <w:szCs w:val="22"/>
          <w:lang w:val="fr-FR"/>
        </w:rPr>
        <w:br w:type="page"/>
      </w:r>
      <w:r w:rsidR="00184669">
        <w:rPr>
          <w:b/>
          <w:bCs/>
          <w:szCs w:val="22"/>
          <w:lang w:val="fr-FR"/>
        </w:rPr>
        <w:lastRenderedPageBreak/>
        <w:t>Dispositions générales:</w:t>
      </w:r>
    </w:p>
    <w:p w:rsidR="003C17AE" w:rsidRDefault="003C17AE" w:rsidP="00184669">
      <w:pPr>
        <w:rPr>
          <w:b/>
          <w:bCs/>
          <w:szCs w:val="22"/>
          <w:lang w:val="fr-FR"/>
        </w:rPr>
      </w:pPr>
    </w:p>
    <w:p w:rsidR="00184669" w:rsidRDefault="00184669" w:rsidP="00184669">
      <w:pPr>
        <w:rPr>
          <w:szCs w:val="22"/>
          <w:lang w:val="fr-FR"/>
        </w:rPr>
      </w:pPr>
      <w:r>
        <w:rPr>
          <w:szCs w:val="22"/>
          <w:lang w:val="fr-FR"/>
        </w:rPr>
        <w:t xml:space="preserve">L’échelle à câbles est de marque Van Geel, type GLO-4 </w:t>
      </w:r>
      <w:r w:rsidR="002065E4">
        <w:rPr>
          <w:szCs w:val="22"/>
          <w:lang w:val="fr-FR"/>
        </w:rPr>
        <w:t>RF</w:t>
      </w:r>
      <w:r>
        <w:rPr>
          <w:szCs w:val="22"/>
          <w:lang w:val="fr-FR"/>
        </w:rPr>
        <w:t>.</w:t>
      </w:r>
    </w:p>
    <w:p w:rsidR="00184669" w:rsidRDefault="00184669" w:rsidP="00184669">
      <w:pPr>
        <w:rPr>
          <w:szCs w:val="22"/>
          <w:lang w:val="fr-FR"/>
        </w:rPr>
      </w:pPr>
    </w:p>
    <w:p w:rsidR="00184669" w:rsidRDefault="00184669" w:rsidP="00184669">
      <w:pPr>
        <w:rPr>
          <w:szCs w:val="22"/>
          <w:lang w:val="fr-FR"/>
        </w:rPr>
      </w:pPr>
      <w:r>
        <w:rPr>
          <w:szCs w:val="22"/>
          <w:lang w:val="fr-FR"/>
        </w:rPr>
        <w:t xml:space="preserve">La chape en béton doit avoir une épaisseur minimale de </w:t>
      </w:r>
      <w:smartTag w:uri="urn:schemas-microsoft-com:office:smarttags" w:element="metricconverter">
        <w:smartTagPr>
          <w:attr w:name="ProductID" w:val="110 mm"/>
        </w:smartTagPr>
        <w:r>
          <w:rPr>
            <w:szCs w:val="22"/>
            <w:lang w:val="fr-FR"/>
          </w:rPr>
          <w:t>110 mm</w:t>
        </w:r>
      </w:smartTag>
      <w:r>
        <w:rPr>
          <w:szCs w:val="22"/>
          <w:lang w:val="fr-FR"/>
        </w:rPr>
        <w:t>, et être au moins d’une qualité de béton B25.</w:t>
      </w:r>
    </w:p>
    <w:p w:rsidR="00184669" w:rsidRDefault="00184669" w:rsidP="00184669">
      <w:pPr>
        <w:rPr>
          <w:szCs w:val="22"/>
          <w:lang w:val="fr-FR"/>
        </w:rPr>
      </w:pPr>
    </w:p>
    <w:p w:rsidR="00184669" w:rsidRDefault="00184669" w:rsidP="00184669">
      <w:pPr>
        <w:rPr>
          <w:szCs w:val="22"/>
          <w:lang w:val="fr-FR"/>
        </w:rPr>
      </w:pPr>
      <w:r>
        <w:rPr>
          <w:szCs w:val="22"/>
          <w:lang w:val="fr-FR"/>
        </w:rPr>
        <w:t>Le système d’échelles à câble est:</w:t>
      </w:r>
    </w:p>
    <w:p w:rsidR="00184669" w:rsidRDefault="00184669" w:rsidP="00184669">
      <w:pPr>
        <w:rPr>
          <w:szCs w:val="22"/>
          <w:lang w:val="fr-FR"/>
        </w:rPr>
      </w:pPr>
      <w:r>
        <w:rPr>
          <w:color w:val="3366FF"/>
          <w:szCs w:val="22"/>
          <w:lang w:val="fr-FR"/>
        </w:rPr>
        <w:t xml:space="preserve">● </w:t>
      </w:r>
      <w:r>
        <w:rPr>
          <w:szCs w:val="22"/>
          <w:lang w:val="fr-FR"/>
        </w:rPr>
        <w:t>suspendu aux plafonds architecturaux par des étriers ou consoles de support en utilisant</w:t>
      </w:r>
      <w:r w:rsidR="003C17AE">
        <w:rPr>
          <w:szCs w:val="22"/>
          <w:lang w:val="fr-FR"/>
        </w:rPr>
        <w:t xml:space="preserve"> </w:t>
      </w:r>
      <w:r>
        <w:rPr>
          <w:szCs w:val="22"/>
          <w:lang w:val="fr-FR"/>
        </w:rPr>
        <w:t xml:space="preserve">des tiges filetées M12. Longueur de suspension : </w:t>
      </w:r>
      <w:r>
        <w:rPr>
          <w:color w:val="FF0000"/>
          <w:szCs w:val="22"/>
          <w:lang w:val="fr-FR"/>
        </w:rPr>
        <w:t xml:space="preserve">● </w:t>
      </w:r>
      <w:r>
        <w:rPr>
          <w:szCs w:val="22"/>
          <w:lang w:val="fr-FR"/>
        </w:rPr>
        <w:t xml:space="preserve">… mm. Les câbles doivent être posés avant que les tiges filetées ne soient définitivement fixées. Distance de support d’axe en axe : </w:t>
      </w:r>
      <w:r>
        <w:rPr>
          <w:color w:val="FF0000"/>
          <w:szCs w:val="22"/>
          <w:lang w:val="fr-FR"/>
        </w:rPr>
        <w:t xml:space="preserve">● </w:t>
      </w:r>
      <w:r>
        <w:rPr>
          <w:szCs w:val="22"/>
          <w:lang w:val="fr-FR"/>
        </w:rPr>
        <w:t>… mm.</w:t>
      </w:r>
    </w:p>
    <w:p w:rsidR="00184669" w:rsidRPr="003C17AE" w:rsidRDefault="00184669" w:rsidP="00184669">
      <w:pPr>
        <w:rPr>
          <w:lang w:val="fr-FR"/>
        </w:rPr>
      </w:pPr>
      <w:r>
        <w:rPr>
          <w:color w:val="3366FF"/>
          <w:szCs w:val="22"/>
          <w:lang w:val="fr-FR"/>
        </w:rPr>
        <w:t xml:space="preserve">● </w:t>
      </w:r>
      <w:r>
        <w:rPr>
          <w:szCs w:val="22"/>
          <w:lang w:val="fr-FR"/>
        </w:rPr>
        <w:t xml:space="preserve">monté au mur sur des consoles murales avec tige filetée M12 aux extrémités des consoles, distance de de support d’axe en axe : </w:t>
      </w:r>
      <w:r>
        <w:rPr>
          <w:color w:val="FF0000"/>
          <w:szCs w:val="22"/>
          <w:lang w:val="fr-FR"/>
        </w:rPr>
        <w:t xml:space="preserve">● </w:t>
      </w:r>
      <w:r>
        <w:rPr>
          <w:szCs w:val="22"/>
          <w:lang w:val="fr-FR"/>
        </w:rPr>
        <w:t xml:space="preserve">… mm. Longueur tige filetée : </w:t>
      </w:r>
      <w:r>
        <w:rPr>
          <w:color w:val="FF0000"/>
          <w:szCs w:val="22"/>
          <w:lang w:val="fr-FR"/>
        </w:rPr>
        <w:t xml:space="preserve">● </w:t>
      </w:r>
      <w:r>
        <w:rPr>
          <w:szCs w:val="22"/>
          <w:lang w:val="fr-FR"/>
        </w:rPr>
        <w:t>… mm. L</w:t>
      </w:r>
      <w:r w:rsidR="003C17AE">
        <w:rPr>
          <w:szCs w:val="22"/>
          <w:lang w:val="fr-FR"/>
        </w:rPr>
        <w:t xml:space="preserve">es câbles doivent être alignés </w:t>
      </w:r>
      <w:r>
        <w:rPr>
          <w:szCs w:val="22"/>
          <w:lang w:val="fr-FR"/>
        </w:rPr>
        <w:t xml:space="preserve">avant que les tiges filetées ne soient définitivement fixées. </w:t>
      </w:r>
    </w:p>
    <w:p w:rsidR="00184669" w:rsidRDefault="00184669" w:rsidP="00184669">
      <w:pPr>
        <w:rPr>
          <w:szCs w:val="22"/>
          <w:lang w:val="fr-FR"/>
        </w:rPr>
      </w:pPr>
      <w:r>
        <w:rPr>
          <w:color w:val="3366FF"/>
          <w:szCs w:val="22"/>
          <w:lang w:val="fr-FR"/>
        </w:rPr>
        <w:t xml:space="preserve">● </w:t>
      </w:r>
      <w:r>
        <w:rPr>
          <w:szCs w:val="22"/>
          <w:lang w:val="fr-FR"/>
        </w:rPr>
        <w:t xml:space="preserve">monté droit contre le mur avec des étriers muraux, distance de support d’axe en axe : </w:t>
      </w:r>
      <w:r>
        <w:rPr>
          <w:color w:val="FF0000"/>
          <w:szCs w:val="22"/>
          <w:lang w:val="fr-FR"/>
        </w:rPr>
        <w:t xml:space="preserve">● </w:t>
      </w:r>
      <w:r>
        <w:rPr>
          <w:szCs w:val="22"/>
          <w:lang w:val="fr-FR"/>
        </w:rPr>
        <w:t>… mm.</w:t>
      </w:r>
    </w:p>
    <w:p w:rsidR="00184669" w:rsidRDefault="00184669" w:rsidP="00184669">
      <w:pPr>
        <w:rPr>
          <w:szCs w:val="22"/>
          <w:lang w:val="fr-FR"/>
        </w:rPr>
      </w:pPr>
      <w:r>
        <w:rPr>
          <w:color w:val="3366FF"/>
          <w:szCs w:val="22"/>
          <w:lang w:val="fr-FR"/>
        </w:rPr>
        <w:t xml:space="preserve">● </w:t>
      </w:r>
      <w:r>
        <w:rPr>
          <w:szCs w:val="22"/>
          <w:lang w:val="fr-FR"/>
        </w:rPr>
        <w:t xml:space="preserve">fixé par des tiges filetées avec des étriers de plafond </w:t>
      </w:r>
      <w:r w:rsidR="002065E4">
        <w:rPr>
          <w:szCs w:val="22"/>
          <w:lang w:val="fr-FR"/>
        </w:rPr>
        <w:t>RF</w:t>
      </w:r>
      <w:r>
        <w:rPr>
          <w:szCs w:val="22"/>
          <w:lang w:val="fr-FR"/>
        </w:rPr>
        <w:t xml:space="preserve"> au plafond architectural.</w:t>
      </w:r>
    </w:p>
    <w:p w:rsidR="00184669" w:rsidRDefault="00184669" w:rsidP="00184669">
      <w:pPr>
        <w:rPr>
          <w:szCs w:val="22"/>
          <w:lang w:val="fr-FR"/>
        </w:rPr>
      </w:pPr>
      <w:r>
        <w:rPr>
          <w:color w:val="3366FF"/>
          <w:szCs w:val="22"/>
          <w:lang w:val="fr-FR"/>
        </w:rPr>
        <w:t xml:space="preserve">● </w:t>
      </w:r>
      <w:r>
        <w:rPr>
          <w:szCs w:val="22"/>
          <w:lang w:val="fr-FR"/>
        </w:rPr>
        <w:t xml:space="preserve">fixé par des tiges filetées aux gaines toilées </w:t>
      </w:r>
      <w:r w:rsidR="002065E4">
        <w:rPr>
          <w:szCs w:val="22"/>
          <w:lang w:val="fr-FR"/>
        </w:rPr>
        <w:t>RF</w:t>
      </w:r>
      <w:r>
        <w:rPr>
          <w:szCs w:val="22"/>
          <w:lang w:val="fr-FR"/>
        </w:rPr>
        <w:t xml:space="preserve"> au plafond architectural.</w:t>
      </w:r>
    </w:p>
    <w:p w:rsidR="00184669" w:rsidRDefault="00184669" w:rsidP="00184669">
      <w:pPr>
        <w:rPr>
          <w:szCs w:val="22"/>
          <w:lang w:val="fr-FR"/>
        </w:rPr>
      </w:pPr>
      <w:r>
        <w:rPr>
          <w:color w:val="3366FF"/>
          <w:szCs w:val="22"/>
          <w:lang w:val="fr-FR"/>
        </w:rPr>
        <w:t xml:space="preserve">● </w:t>
      </w:r>
      <w:proofErr w:type="gramStart"/>
      <w:r>
        <w:rPr>
          <w:szCs w:val="22"/>
          <w:lang w:val="fr-FR"/>
        </w:rPr>
        <w:t>toutes</w:t>
      </w:r>
      <w:proofErr w:type="gramEnd"/>
      <w:r>
        <w:rPr>
          <w:szCs w:val="22"/>
          <w:lang w:val="fr-FR"/>
        </w:rPr>
        <w:t xml:space="preserve"> les consoles murales et fixations de plafond architectural sont atta</w:t>
      </w:r>
      <w:r w:rsidR="003C17AE">
        <w:rPr>
          <w:szCs w:val="22"/>
          <w:lang w:val="fr-FR"/>
        </w:rPr>
        <w:t xml:space="preserve">chées avec un ancrage en béton </w:t>
      </w:r>
      <w:r>
        <w:rPr>
          <w:szCs w:val="22"/>
          <w:lang w:val="fr-FR"/>
        </w:rPr>
        <w:t>certifié  BZ10-10/90.</w:t>
      </w:r>
    </w:p>
    <w:p w:rsidR="003C17AE" w:rsidRDefault="003C17AE" w:rsidP="00184669">
      <w:pPr>
        <w:rPr>
          <w:szCs w:val="22"/>
          <w:lang w:val="fr-FR"/>
        </w:rPr>
      </w:pPr>
    </w:p>
    <w:p w:rsidR="00184669" w:rsidRDefault="00184669" w:rsidP="00184669">
      <w:pPr>
        <w:rPr>
          <w:szCs w:val="22"/>
          <w:lang w:val="fr-FR"/>
        </w:rPr>
      </w:pPr>
      <w:r>
        <w:rPr>
          <w:color w:val="3366FF"/>
          <w:szCs w:val="22"/>
          <w:lang w:val="fr-FR"/>
        </w:rPr>
        <w:t xml:space="preserve">● </w:t>
      </w:r>
      <w:r>
        <w:rPr>
          <w:szCs w:val="22"/>
          <w:lang w:val="fr-FR"/>
        </w:rPr>
        <w:t>Remarque:</w:t>
      </w:r>
    </w:p>
    <w:p w:rsidR="00184669" w:rsidRDefault="00184669" w:rsidP="00184669">
      <w:pPr>
        <w:rPr>
          <w:szCs w:val="22"/>
          <w:lang w:val="fr-FR"/>
        </w:rPr>
      </w:pPr>
    </w:p>
    <w:p w:rsidR="00184669" w:rsidRDefault="003C17AE" w:rsidP="00184669">
      <w:pPr>
        <w:rPr>
          <w:b/>
          <w:bCs/>
          <w:szCs w:val="22"/>
          <w:lang w:val="fr-FR"/>
        </w:rPr>
      </w:pPr>
      <w:r>
        <w:rPr>
          <w:b/>
          <w:bCs/>
          <w:szCs w:val="22"/>
          <w:lang w:val="fr-FR"/>
        </w:rPr>
        <w:br w:type="page"/>
      </w:r>
      <w:r w:rsidR="00184669">
        <w:rPr>
          <w:b/>
          <w:bCs/>
          <w:szCs w:val="22"/>
          <w:lang w:val="fr-FR"/>
        </w:rPr>
        <w:lastRenderedPageBreak/>
        <w:t>Dispositions techniques:</w:t>
      </w:r>
    </w:p>
    <w:p w:rsidR="00184669" w:rsidRDefault="00184669" w:rsidP="00184669">
      <w:pPr>
        <w:rPr>
          <w:szCs w:val="22"/>
          <w:lang w:val="fr-FR"/>
        </w:rPr>
      </w:pPr>
    </w:p>
    <w:p w:rsidR="00184669" w:rsidRDefault="00184669" w:rsidP="003C17AE">
      <w:pPr>
        <w:ind w:left="3600" w:hanging="3600"/>
        <w:rPr>
          <w:lang w:val="fr-FR"/>
        </w:rPr>
      </w:pPr>
      <w:r>
        <w:rPr>
          <w:lang w:val="fr-FR"/>
        </w:rPr>
        <w:t xml:space="preserve">- </w:t>
      </w:r>
      <w:r w:rsidR="002065E4">
        <w:rPr>
          <w:lang w:val="fr-FR"/>
        </w:rPr>
        <w:t>Résistance au feu</w:t>
      </w:r>
      <w:r>
        <w:rPr>
          <w:lang w:val="fr-FR"/>
        </w:rPr>
        <w:t xml:space="preserve"> (</w:t>
      </w:r>
      <w:r w:rsidR="002065E4">
        <w:rPr>
          <w:lang w:val="fr-FR"/>
        </w:rPr>
        <w:t>RF</w:t>
      </w:r>
      <w:r>
        <w:rPr>
          <w:lang w:val="fr-FR"/>
        </w:rPr>
        <w:t>):</w:t>
      </w:r>
      <w:r>
        <w:rPr>
          <w:lang w:val="fr-FR"/>
        </w:rPr>
        <w:tab/>
        <w:t xml:space="preserve">Suivant la norme d’essai DIN 4102-chapitre 12, </w:t>
      </w:r>
      <w:r w:rsidR="003C17AE">
        <w:rPr>
          <w:lang w:val="fr-FR"/>
        </w:rPr>
        <w:t xml:space="preserve">“maintien en fonction </w:t>
      </w:r>
      <w:r>
        <w:rPr>
          <w:lang w:val="fr-FR"/>
        </w:rPr>
        <w:t>des installations électriques en cas d’incendie“. Classe maximale E90.</w:t>
      </w:r>
    </w:p>
    <w:p w:rsidR="003C17AE" w:rsidRDefault="003C17AE" w:rsidP="003C17AE">
      <w:pPr>
        <w:ind w:left="3600" w:hanging="3600"/>
        <w:rPr>
          <w:lang w:val="fr-FR"/>
        </w:rPr>
      </w:pPr>
    </w:p>
    <w:p w:rsidR="00184669" w:rsidRDefault="00184669" w:rsidP="003C17AE">
      <w:pPr>
        <w:ind w:left="3600" w:hanging="3600"/>
        <w:rPr>
          <w:lang w:val="fr-FR"/>
        </w:rPr>
      </w:pPr>
      <w:r>
        <w:rPr>
          <w:lang w:val="fr-FR"/>
        </w:rPr>
        <w:t>- Certificat:</w:t>
      </w:r>
      <w:r>
        <w:rPr>
          <w:lang w:val="fr-FR"/>
        </w:rPr>
        <w:tab/>
      </w:r>
      <w:r>
        <w:rPr>
          <w:lang w:val="fr-FR"/>
        </w:rPr>
        <w:tab/>
      </w:r>
      <w:r>
        <w:rPr>
          <w:lang w:val="fr-FR"/>
        </w:rPr>
        <w:tab/>
      </w:r>
      <w:r>
        <w:rPr>
          <w:lang w:val="fr-FR"/>
        </w:rPr>
        <w:tab/>
        <w:t>TNO rapport N° 1999-CVB-R2050 (rev.1) septembre 1999 conforme</w:t>
      </w:r>
      <w:r w:rsidR="003C17AE">
        <w:rPr>
          <w:lang w:val="fr-FR"/>
        </w:rPr>
        <w:t xml:space="preserve"> </w:t>
      </w:r>
      <w:r>
        <w:rPr>
          <w:lang w:val="fr-FR"/>
        </w:rPr>
        <w:t>DIN 4102 chapitre 12 et ABP P-3485/0219-MPA BS.</w:t>
      </w:r>
    </w:p>
    <w:p w:rsidR="003C17AE" w:rsidRDefault="003C17AE" w:rsidP="003C17AE">
      <w:pPr>
        <w:ind w:left="3600" w:hanging="3600"/>
        <w:rPr>
          <w:lang w:val="fr-FR"/>
        </w:rPr>
      </w:pPr>
    </w:p>
    <w:p w:rsidR="00184669" w:rsidRDefault="00184669" w:rsidP="00184669">
      <w:pPr>
        <w:rPr>
          <w:lang w:val="fr-FR"/>
        </w:rPr>
      </w:pPr>
      <w:r>
        <w:rPr>
          <w:lang w:val="fr-FR"/>
        </w:rPr>
        <w:t xml:space="preserve">- Matériel: </w:t>
      </w:r>
      <w:r>
        <w:rPr>
          <w:lang w:val="fr-FR"/>
        </w:rPr>
        <w:tab/>
      </w:r>
      <w:r>
        <w:rPr>
          <w:lang w:val="fr-FR"/>
        </w:rPr>
        <w:tab/>
      </w:r>
      <w:r>
        <w:rPr>
          <w:lang w:val="fr-FR"/>
        </w:rPr>
        <w:tab/>
      </w:r>
      <w:r>
        <w:rPr>
          <w:lang w:val="fr-FR"/>
        </w:rPr>
        <w:tab/>
        <w:t>Acier.</w:t>
      </w:r>
    </w:p>
    <w:p w:rsidR="003C17AE" w:rsidRDefault="003C17AE" w:rsidP="00184669">
      <w:pPr>
        <w:rPr>
          <w:lang w:val="fr-FR"/>
        </w:rPr>
      </w:pPr>
    </w:p>
    <w:p w:rsidR="00184669" w:rsidRDefault="00184669" w:rsidP="00184669">
      <w:pPr>
        <w:rPr>
          <w:lang w:val="fr-FR"/>
        </w:rPr>
      </w:pPr>
      <w:r>
        <w:rPr>
          <w:lang w:val="fr-FR"/>
        </w:rPr>
        <w:t>- Epaisseurs:</w:t>
      </w:r>
      <w:r>
        <w:rPr>
          <w:lang w:val="fr-FR"/>
        </w:rPr>
        <w:tab/>
      </w:r>
      <w:r>
        <w:rPr>
          <w:lang w:val="fr-FR"/>
        </w:rPr>
        <w:tab/>
      </w:r>
      <w:r>
        <w:rPr>
          <w:lang w:val="fr-FR"/>
        </w:rPr>
        <w:tab/>
      </w:r>
      <w:r>
        <w:rPr>
          <w:lang w:val="fr-FR"/>
        </w:rPr>
        <w:tab/>
      </w:r>
      <w:smartTag w:uri="urn:schemas-microsoft-com:office:smarttags" w:element="metricconverter">
        <w:smartTagPr>
          <w:attr w:name="ProductID" w:val="1,5 mm"/>
        </w:smartTagPr>
        <w:r>
          <w:rPr>
            <w:lang w:val="fr-FR"/>
          </w:rPr>
          <w:t>1,5 mm</w:t>
        </w:r>
      </w:smartTag>
      <w:r>
        <w:rPr>
          <w:lang w:val="fr-FR"/>
        </w:rPr>
        <w:t xml:space="preserve"> montant de l’échelle, </w:t>
      </w:r>
      <w:smartTag w:uri="urn:schemas-microsoft-com:office:smarttags" w:element="metricconverter">
        <w:smartTagPr>
          <w:attr w:name="ProductID" w:val="1,25 mm"/>
        </w:smartTagPr>
        <w:r>
          <w:rPr>
            <w:lang w:val="fr-FR"/>
          </w:rPr>
          <w:t>1,25 mm</w:t>
        </w:r>
      </w:smartTag>
      <w:r w:rsidR="003C17AE">
        <w:rPr>
          <w:lang w:val="fr-FR"/>
        </w:rPr>
        <w:t xml:space="preserve"> échelon.</w:t>
      </w:r>
    </w:p>
    <w:p w:rsidR="003C17AE" w:rsidRDefault="003C17AE" w:rsidP="00184669">
      <w:pPr>
        <w:rPr>
          <w:lang w:val="fr-FR"/>
        </w:rPr>
      </w:pPr>
    </w:p>
    <w:p w:rsidR="00184669" w:rsidRDefault="003C17AE" w:rsidP="00184669">
      <w:pPr>
        <w:rPr>
          <w:lang w:val="fr-FR"/>
        </w:rPr>
      </w:pPr>
      <w:r>
        <w:rPr>
          <w:lang w:val="fr-FR"/>
        </w:rPr>
        <w:t>- Dimensions:</w:t>
      </w:r>
      <w:r>
        <w:rPr>
          <w:lang w:val="fr-FR"/>
        </w:rPr>
        <w:tab/>
      </w:r>
      <w:r>
        <w:rPr>
          <w:lang w:val="fr-FR"/>
        </w:rPr>
        <w:tab/>
      </w:r>
      <w:r>
        <w:rPr>
          <w:lang w:val="fr-FR"/>
        </w:rPr>
        <w:tab/>
      </w:r>
      <w:r w:rsidR="00184669">
        <w:rPr>
          <w:lang w:val="fr-FR"/>
        </w:rPr>
        <w:t xml:space="preserve">Hauteur x </w:t>
      </w:r>
      <w:proofErr w:type="gramStart"/>
      <w:r w:rsidR="00184669">
        <w:rPr>
          <w:lang w:val="fr-FR"/>
        </w:rPr>
        <w:t>largeur</w:t>
      </w:r>
      <w:proofErr w:type="gramEnd"/>
      <w:r w:rsidR="00184669">
        <w:rPr>
          <w:lang w:val="fr-FR"/>
        </w:rPr>
        <w:t xml:space="preserve">: </w:t>
      </w:r>
      <w:r w:rsidR="00184669">
        <w:rPr>
          <w:color w:val="FFCC00"/>
          <w:lang w:val="fr-FR"/>
        </w:rPr>
        <w:t xml:space="preserve">● </w:t>
      </w:r>
      <w:r w:rsidR="00184669">
        <w:rPr>
          <w:i/>
          <w:iCs/>
          <w:lang w:val="fr-FR"/>
        </w:rPr>
        <w:t xml:space="preserve">200x60 </w:t>
      </w:r>
      <w:r w:rsidR="00184669">
        <w:rPr>
          <w:color w:val="FFCC00"/>
          <w:lang w:val="fr-FR"/>
        </w:rPr>
        <w:t xml:space="preserve">● </w:t>
      </w:r>
      <w:r w:rsidR="00184669">
        <w:rPr>
          <w:i/>
          <w:iCs/>
          <w:lang w:val="fr-FR"/>
        </w:rPr>
        <w:t xml:space="preserve">300x60 </w:t>
      </w:r>
      <w:r w:rsidR="00184669">
        <w:rPr>
          <w:color w:val="FFCC00"/>
          <w:lang w:val="fr-FR"/>
        </w:rPr>
        <w:t xml:space="preserve">● </w:t>
      </w:r>
      <w:r w:rsidR="00184669">
        <w:rPr>
          <w:i/>
          <w:iCs/>
          <w:lang w:val="fr-FR"/>
        </w:rPr>
        <w:t>400x60</w:t>
      </w:r>
      <w:r w:rsidR="00184669">
        <w:rPr>
          <w:lang w:val="fr-FR"/>
        </w:rPr>
        <w:t xml:space="preserve"> mm.</w:t>
      </w:r>
    </w:p>
    <w:p w:rsidR="003C17AE" w:rsidRDefault="003C17AE" w:rsidP="00184669">
      <w:pPr>
        <w:rPr>
          <w:lang w:val="fr-FR"/>
        </w:rPr>
      </w:pPr>
    </w:p>
    <w:p w:rsidR="00184669" w:rsidRDefault="00184669" w:rsidP="00184669">
      <w:pPr>
        <w:rPr>
          <w:lang w:val="fr-FR"/>
        </w:rPr>
      </w:pPr>
      <w:r>
        <w:rPr>
          <w:lang w:val="fr-FR"/>
        </w:rPr>
        <w:t>- Longueur:</w:t>
      </w:r>
      <w:r>
        <w:rPr>
          <w:lang w:val="fr-FR"/>
        </w:rPr>
        <w:tab/>
      </w:r>
      <w:r>
        <w:rPr>
          <w:lang w:val="fr-FR"/>
        </w:rPr>
        <w:tab/>
      </w:r>
      <w:r>
        <w:rPr>
          <w:lang w:val="fr-FR"/>
        </w:rPr>
        <w:tab/>
      </w:r>
      <w:r>
        <w:rPr>
          <w:lang w:val="fr-FR"/>
        </w:rPr>
        <w:tab/>
      </w:r>
      <w:smartTag w:uri="urn:schemas-microsoft-com:office:smarttags" w:element="metricconverter">
        <w:smartTagPr>
          <w:attr w:name="ProductID" w:val="3000 mm"/>
        </w:smartTagPr>
        <w:r>
          <w:rPr>
            <w:lang w:val="fr-FR"/>
          </w:rPr>
          <w:t>3000 mm</w:t>
        </w:r>
      </w:smartTag>
      <w:r>
        <w:rPr>
          <w:lang w:val="fr-FR"/>
        </w:rPr>
        <w:t>.</w:t>
      </w:r>
    </w:p>
    <w:p w:rsidR="003C17AE" w:rsidRDefault="003C17AE" w:rsidP="00184669">
      <w:pPr>
        <w:rPr>
          <w:lang w:val="fr-FR"/>
        </w:rPr>
      </w:pPr>
    </w:p>
    <w:p w:rsidR="00184669" w:rsidRDefault="00184669" w:rsidP="00184669">
      <w:pPr>
        <w:rPr>
          <w:lang w:val="fr-FR"/>
        </w:rPr>
      </w:pPr>
      <w:r>
        <w:rPr>
          <w:lang w:val="fr-FR"/>
        </w:rPr>
        <w:t>- Distance entre les échelons:</w:t>
      </w:r>
      <w:r>
        <w:rPr>
          <w:lang w:val="fr-FR"/>
        </w:rPr>
        <w:tab/>
        <w:t>300mm.</w:t>
      </w:r>
    </w:p>
    <w:p w:rsidR="003C17AE" w:rsidRDefault="003C17AE" w:rsidP="00184669">
      <w:pPr>
        <w:rPr>
          <w:lang w:val="fr-FR"/>
        </w:rPr>
      </w:pPr>
    </w:p>
    <w:p w:rsidR="00184669" w:rsidRDefault="00184669" w:rsidP="00184669">
      <w:pPr>
        <w:rPr>
          <w:lang w:val="fr-FR"/>
        </w:rPr>
      </w:pPr>
      <w:r>
        <w:rPr>
          <w:lang w:val="fr-FR"/>
        </w:rPr>
        <w:t>- Forme d’exécution du montant:</w:t>
      </w:r>
      <w:r>
        <w:rPr>
          <w:lang w:val="fr-FR"/>
        </w:rPr>
        <w:tab/>
        <w:t>Perforé.</w:t>
      </w:r>
    </w:p>
    <w:p w:rsidR="003C17AE" w:rsidRDefault="003C17AE" w:rsidP="00184669">
      <w:pPr>
        <w:rPr>
          <w:lang w:val="fr-FR"/>
        </w:rPr>
      </w:pPr>
    </w:p>
    <w:p w:rsidR="00184669" w:rsidRDefault="00184669" w:rsidP="003C17AE">
      <w:pPr>
        <w:ind w:left="3600" w:hanging="3600"/>
        <w:rPr>
          <w:lang w:val="fr-FR"/>
        </w:rPr>
      </w:pPr>
      <w:r>
        <w:rPr>
          <w:lang w:val="fr-FR"/>
        </w:rPr>
        <w:t>- Forme d’exécution échelon:</w:t>
      </w:r>
      <w:r>
        <w:rPr>
          <w:lang w:val="fr-FR"/>
        </w:rPr>
        <w:tab/>
        <w:t xml:space="preserve">Légère (22 x </w:t>
      </w:r>
      <w:smartTag w:uri="urn:schemas-microsoft-com:office:smarttags" w:element="metricconverter">
        <w:smartTagPr>
          <w:attr w:name="ProductID" w:val="10 mm"/>
        </w:smartTagPr>
        <w:r>
          <w:rPr>
            <w:lang w:val="fr-FR"/>
          </w:rPr>
          <w:t>10 mm</w:t>
        </w:r>
      </w:smartTag>
      <w:r>
        <w:rPr>
          <w:lang w:val="fr-FR"/>
        </w:rPr>
        <w:t>) et sans perforation avec ouverture échelon vers le</w:t>
      </w:r>
      <w:r w:rsidR="003C17AE">
        <w:rPr>
          <w:lang w:val="fr-FR"/>
        </w:rPr>
        <w:t xml:space="preserve"> </w:t>
      </w:r>
      <w:r>
        <w:rPr>
          <w:lang w:val="fr-FR"/>
        </w:rPr>
        <w:t>haut.</w:t>
      </w:r>
    </w:p>
    <w:p w:rsidR="003C17AE" w:rsidRDefault="003C17AE" w:rsidP="003C17AE">
      <w:pPr>
        <w:ind w:left="3600" w:hanging="3600"/>
        <w:rPr>
          <w:lang w:val="fr-FR"/>
        </w:rPr>
      </w:pPr>
    </w:p>
    <w:p w:rsidR="00184669" w:rsidRDefault="00184669" w:rsidP="00184669">
      <w:pPr>
        <w:rPr>
          <w:lang w:val="fr-FR"/>
        </w:rPr>
      </w:pPr>
      <w:r>
        <w:rPr>
          <w:lang w:val="fr-FR"/>
        </w:rPr>
        <w:t>- Traitement de surface:</w:t>
      </w:r>
      <w:r>
        <w:rPr>
          <w:lang w:val="fr-FR"/>
        </w:rPr>
        <w:tab/>
      </w:r>
      <w:r>
        <w:rPr>
          <w:lang w:val="fr-FR"/>
        </w:rPr>
        <w:tab/>
        <w:t>Zingage électrolytique: suivant EN 10152.</w:t>
      </w:r>
    </w:p>
    <w:p w:rsidR="00184669" w:rsidRDefault="00184669" w:rsidP="003C17AE">
      <w:pPr>
        <w:ind w:left="3600"/>
        <w:rPr>
          <w:lang w:val="fr-FR"/>
        </w:rPr>
      </w:pPr>
      <w:r>
        <w:rPr>
          <w:lang w:val="fr-FR"/>
        </w:rPr>
        <w:t>Les produits en acier blanc utilisés comme matériel de fixation, sont revêtus d’une mince couche de zinc d’environ 8 µm. Adapté pour les utilisations intérieures.</w:t>
      </w:r>
    </w:p>
    <w:p w:rsidR="00184669" w:rsidRDefault="00184669" w:rsidP="003C17AE">
      <w:pPr>
        <w:ind w:left="3588"/>
        <w:rPr>
          <w:lang w:val="fr-FR"/>
        </w:rPr>
      </w:pPr>
      <w:r>
        <w:rPr>
          <w:lang w:val="fr-FR"/>
        </w:rPr>
        <w:t>Méthode Sendzimir: Zingage par trempage en continu suivant EN</w:t>
      </w:r>
      <w:r w:rsidR="003C17AE">
        <w:rPr>
          <w:lang w:val="fr-FR"/>
        </w:rPr>
        <w:t xml:space="preserve"> </w:t>
      </w:r>
      <w:r>
        <w:rPr>
          <w:lang w:val="fr-FR"/>
        </w:rPr>
        <w:t>10142. La couche de zinc est d’environ 275 gr/m² (épaisseur de couche</w:t>
      </w:r>
      <w:r w:rsidR="003C17AE">
        <w:rPr>
          <w:lang w:val="fr-FR"/>
        </w:rPr>
        <w:t xml:space="preserve"> d</w:t>
      </w:r>
      <w:r>
        <w:rPr>
          <w:lang w:val="fr-FR"/>
        </w:rPr>
        <w:t xml:space="preserve">’environ 20 µm) calculée sur les deux faces. </w:t>
      </w:r>
    </w:p>
    <w:p w:rsidR="00184669" w:rsidRDefault="00184669" w:rsidP="00184669">
      <w:pPr>
        <w:ind w:left="2832" w:firstLine="708"/>
        <w:rPr>
          <w:lang w:val="fr-FR"/>
        </w:rPr>
      </w:pPr>
      <w:r>
        <w:rPr>
          <w:lang w:val="fr-FR"/>
        </w:rPr>
        <w:t>Adapté pour les utilisations intérieures.</w:t>
      </w:r>
    </w:p>
    <w:p w:rsidR="003C17AE" w:rsidRDefault="003C17AE" w:rsidP="00184669">
      <w:pPr>
        <w:ind w:left="2832" w:firstLine="708"/>
        <w:rPr>
          <w:lang w:val="fr-FR"/>
        </w:rPr>
      </w:pPr>
    </w:p>
    <w:p w:rsidR="00184669" w:rsidRDefault="00184669" w:rsidP="003C17AE">
      <w:pPr>
        <w:ind w:left="3600" w:hanging="3600"/>
        <w:rPr>
          <w:lang w:val="fr-FR"/>
        </w:rPr>
      </w:pPr>
      <w:r>
        <w:rPr>
          <w:lang w:val="fr-FR"/>
        </w:rPr>
        <w:t>- EMC:</w:t>
      </w:r>
      <w:r>
        <w:rPr>
          <w:lang w:val="fr-FR"/>
        </w:rPr>
        <w:tab/>
      </w:r>
      <w:r>
        <w:rPr>
          <w:lang w:val="fr-FR"/>
        </w:rPr>
        <w:tab/>
      </w:r>
      <w:r>
        <w:rPr>
          <w:lang w:val="fr-FR"/>
        </w:rPr>
        <w:tab/>
      </w:r>
      <w:r>
        <w:rPr>
          <w:lang w:val="fr-FR"/>
        </w:rPr>
        <w:tab/>
        <w:t>Pour répondre à la directive IEC 1000-5-X EMC, toutes les échelles</w:t>
      </w:r>
      <w:r w:rsidR="003C17AE">
        <w:rPr>
          <w:lang w:val="fr-FR"/>
        </w:rPr>
        <w:t xml:space="preserve"> </w:t>
      </w:r>
      <w:r>
        <w:rPr>
          <w:lang w:val="fr-FR"/>
        </w:rPr>
        <w:t>doivent être équipées d’une connexion équipotentielle réalisée selon les</w:t>
      </w:r>
      <w:r w:rsidR="003C17AE">
        <w:rPr>
          <w:lang w:val="fr-FR"/>
        </w:rPr>
        <w:t xml:space="preserve"> </w:t>
      </w:r>
      <w:r>
        <w:rPr>
          <w:lang w:val="fr-FR"/>
        </w:rPr>
        <w:t xml:space="preserve">règles de l’art. </w:t>
      </w:r>
      <w:r>
        <w:rPr>
          <w:szCs w:val="24"/>
          <w:lang w:val="fr-FR"/>
        </w:rPr>
        <w:t>A cet effet, des câbles tressés souples plats de mise</w:t>
      </w:r>
      <w:r w:rsidR="003C17AE">
        <w:rPr>
          <w:szCs w:val="24"/>
          <w:lang w:val="fr-FR"/>
        </w:rPr>
        <w:t xml:space="preserve"> </w:t>
      </w:r>
      <w:r>
        <w:rPr>
          <w:szCs w:val="24"/>
          <w:lang w:val="fr-FR"/>
        </w:rPr>
        <w:t xml:space="preserve">à la terre (livrés par </w:t>
      </w:r>
      <w:r>
        <w:rPr>
          <w:szCs w:val="24"/>
          <w:lang w:val="fr-FR"/>
        </w:rPr>
        <w:t>des tiers) doivent être utilisés</w:t>
      </w:r>
      <w:r>
        <w:rPr>
          <w:lang w:val="fr-FR"/>
        </w:rPr>
        <w:t>.</w:t>
      </w:r>
    </w:p>
    <w:p w:rsidR="003C17AE" w:rsidRDefault="003C17AE" w:rsidP="003C17AE">
      <w:pPr>
        <w:ind w:left="3600" w:hanging="3600"/>
        <w:rPr>
          <w:lang w:val="fr-FR"/>
        </w:rPr>
      </w:pPr>
    </w:p>
    <w:p w:rsidR="00184669" w:rsidRDefault="00184669" w:rsidP="003C17AE">
      <w:pPr>
        <w:ind w:left="3600" w:hanging="3600"/>
        <w:rPr>
          <w:lang w:val="fr-FR"/>
        </w:rPr>
      </w:pPr>
      <w:r>
        <w:rPr>
          <w:lang w:val="fr-FR"/>
        </w:rPr>
        <w:t>- Norme:</w:t>
      </w:r>
      <w:r>
        <w:rPr>
          <w:lang w:val="fr-FR"/>
        </w:rPr>
        <w:tab/>
      </w:r>
      <w:r>
        <w:rPr>
          <w:lang w:val="fr-FR"/>
        </w:rPr>
        <w:tab/>
      </w:r>
      <w:r>
        <w:rPr>
          <w:lang w:val="fr-FR"/>
        </w:rPr>
        <w:tab/>
      </w:r>
      <w:r>
        <w:rPr>
          <w:lang w:val="fr-FR"/>
        </w:rPr>
        <w:tab/>
        <w:t>Les chemins de câbles et les matériaux ayant trait à la suspension</w:t>
      </w:r>
      <w:r w:rsidR="003C17AE">
        <w:rPr>
          <w:lang w:val="fr-FR"/>
        </w:rPr>
        <w:t xml:space="preserve"> </w:t>
      </w:r>
      <w:r>
        <w:rPr>
          <w:lang w:val="fr-FR"/>
        </w:rPr>
        <w:t>satisfont à la norme de charge 61537.</w:t>
      </w:r>
    </w:p>
    <w:p w:rsidR="003C17AE" w:rsidRDefault="003C17AE" w:rsidP="003C17AE">
      <w:pPr>
        <w:ind w:left="3600" w:hanging="3600"/>
        <w:rPr>
          <w:b/>
          <w:bCs/>
          <w:lang w:val="fr-FR"/>
        </w:rPr>
      </w:pPr>
    </w:p>
    <w:p w:rsidR="00184669" w:rsidRDefault="003C17AE" w:rsidP="00184669">
      <w:pPr>
        <w:rPr>
          <w:lang w:val="fr-FR"/>
        </w:rPr>
      </w:pPr>
      <w:r>
        <w:rPr>
          <w:lang w:val="fr-FR"/>
        </w:rPr>
        <w:t>- Poids câble:</w:t>
      </w:r>
      <w:r>
        <w:rPr>
          <w:lang w:val="fr-FR"/>
        </w:rPr>
        <w:tab/>
      </w:r>
      <w:r>
        <w:rPr>
          <w:lang w:val="fr-FR"/>
        </w:rPr>
        <w:tab/>
      </w:r>
      <w:r>
        <w:rPr>
          <w:lang w:val="fr-FR"/>
        </w:rPr>
        <w:tab/>
      </w:r>
      <w:r w:rsidR="00184669">
        <w:rPr>
          <w:lang w:val="fr-FR"/>
        </w:rPr>
        <w:t>Maximum 20 kg/m courant.</w:t>
      </w:r>
    </w:p>
    <w:p w:rsidR="003C17AE" w:rsidRDefault="003C17AE" w:rsidP="00184669">
      <w:pPr>
        <w:rPr>
          <w:lang w:val="fr-FR"/>
        </w:rPr>
      </w:pPr>
    </w:p>
    <w:p w:rsidR="00184669" w:rsidRDefault="003C17AE" w:rsidP="00184669">
      <w:pPr>
        <w:rPr>
          <w:lang w:val="fr-FR"/>
        </w:rPr>
      </w:pPr>
      <w:r>
        <w:rPr>
          <w:lang w:val="fr-FR"/>
        </w:rPr>
        <w:t>- Matériel de fixation:</w:t>
      </w:r>
      <w:r>
        <w:rPr>
          <w:lang w:val="fr-FR"/>
        </w:rPr>
        <w:tab/>
      </w:r>
      <w:r>
        <w:rPr>
          <w:lang w:val="fr-FR"/>
        </w:rPr>
        <w:tab/>
      </w:r>
      <w:r w:rsidR="00184669">
        <w:rPr>
          <w:lang w:val="fr-FR"/>
        </w:rPr>
        <w:t>Boulons et écrous M8. Ecrou coulissant M5.</w:t>
      </w:r>
    </w:p>
    <w:p w:rsidR="00184669" w:rsidRDefault="00184669" w:rsidP="00184669">
      <w:pPr>
        <w:rPr>
          <w:lang w:val="fr-FR"/>
        </w:rPr>
      </w:pPr>
      <w:r>
        <w:rPr>
          <w:lang w:val="fr-FR"/>
        </w:rPr>
        <w:tab/>
      </w:r>
      <w:r>
        <w:rPr>
          <w:lang w:val="fr-FR"/>
        </w:rPr>
        <w:tab/>
      </w:r>
      <w:r>
        <w:rPr>
          <w:lang w:val="fr-FR"/>
        </w:rPr>
        <w:tab/>
      </w:r>
      <w:r>
        <w:rPr>
          <w:lang w:val="fr-FR"/>
        </w:rPr>
        <w:tab/>
      </w:r>
      <w:r>
        <w:rPr>
          <w:lang w:val="fr-FR"/>
        </w:rPr>
        <w:tab/>
        <w:t>Ancrage béton BZ10-10/90.</w:t>
      </w:r>
    </w:p>
    <w:p w:rsidR="00184669" w:rsidRDefault="00184669" w:rsidP="00184669">
      <w:pPr>
        <w:rPr>
          <w:szCs w:val="22"/>
          <w:lang w:val="fr-FR"/>
        </w:rPr>
      </w:pPr>
    </w:p>
    <w:p w:rsidR="00184669" w:rsidRDefault="003C17AE" w:rsidP="00184669">
      <w:pPr>
        <w:rPr>
          <w:b/>
          <w:bCs/>
          <w:szCs w:val="22"/>
          <w:lang w:val="fr-FR"/>
        </w:rPr>
      </w:pPr>
      <w:r>
        <w:rPr>
          <w:b/>
          <w:bCs/>
          <w:szCs w:val="22"/>
          <w:lang w:val="fr-FR"/>
        </w:rPr>
        <w:br w:type="page"/>
      </w:r>
      <w:r w:rsidR="00184669">
        <w:rPr>
          <w:b/>
          <w:bCs/>
          <w:szCs w:val="22"/>
          <w:lang w:val="fr-FR"/>
        </w:rPr>
        <w:lastRenderedPageBreak/>
        <w:t>Autres dispositions:</w:t>
      </w:r>
    </w:p>
    <w:p w:rsidR="00184669" w:rsidRDefault="00184669" w:rsidP="00184669">
      <w:pPr>
        <w:rPr>
          <w:szCs w:val="22"/>
          <w:lang w:val="fr-FR"/>
        </w:rPr>
      </w:pPr>
    </w:p>
    <w:p w:rsidR="00184669" w:rsidRDefault="00184669" w:rsidP="00184669">
      <w:pPr>
        <w:rPr>
          <w:szCs w:val="22"/>
          <w:lang w:val="fr-FR"/>
        </w:rPr>
      </w:pPr>
      <w:r>
        <w:rPr>
          <w:color w:val="3366FF"/>
          <w:szCs w:val="22"/>
          <w:lang w:val="fr-FR"/>
        </w:rPr>
        <w:t xml:space="preserve">● </w:t>
      </w:r>
      <w:r>
        <w:rPr>
          <w:szCs w:val="22"/>
          <w:lang w:val="fr-FR"/>
        </w:rPr>
        <w:t xml:space="preserve">Toutes les échelles à câbles sont dotées de </w:t>
      </w:r>
    </w:p>
    <w:p w:rsidR="00184669" w:rsidRDefault="00184669" w:rsidP="00184669">
      <w:pPr>
        <w:ind w:firstLine="708"/>
        <w:rPr>
          <w:szCs w:val="22"/>
          <w:lang w:val="fr-FR"/>
        </w:rPr>
      </w:pPr>
      <w:r>
        <w:rPr>
          <w:color w:val="FF0000"/>
          <w:szCs w:val="22"/>
          <w:lang w:val="fr-FR"/>
        </w:rPr>
        <w:t xml:space="preserve">● </w:t>
      </w:r>
      <w:r>
        <w:rPr>
          <w:szCs w:val="22"/>
          <w:lang w:val="fr-FR"/>
        </w:rPr>
        <w:t>…..</w:t>
      </w:r>
      <w:proofErr w:type="gramStart"/>
      <w:r>
        <w:rPr>
          <w:szCs w:val="22"/>
          <w:lang w:val="fr-FR"/>
        </w:rPr>
        <w:t>pièces</w:t>
      </w:r>
      <w:proofErr w:type="gramEnd"/>
      <w:r>
        <w:rPr>
          <w:szCs w:val="22"/>
          <w:lang w:val="fr-FR"/>
        </w:rPr>
        <w:t xml:space="preserve"> de profilés de séparation en fixés par écrou coulissant M5.</w:t>
      </w:r>
    </w:p>
    <w:p w:rsidR="00184669" w:rsidRDefault="00184669" w:rsidP="00184669">
      <w:pPr>
        <w:ind w:firstLine="708"/>
        <w:rPr>
          <w:szCs w:val="22"/>
          <w:lang w:val="fr-FR"/>
        </w:rPr>
      </w:pPr>
      <w:r>
        <w:rPr>
          <w:color w:val="FF0000"/>
          <w:szCs w:val="22"/>
          <w:lang w:val="fr-FR"/>
        </w:rPr>
        <w:t xml:space="preserve">● </w:t>
      </w:r>
      <w:r>
        <w:rPr>
          <w:szCs w:val="22"/>
          <w:lang w:val="fr-FR"/>
        </w:rPr>
        <w:t>…..</w:t>
      </w:r>
      <w:proofErr w:type="gramStart"/>
      <w:r>
        <w:rPr>
          <w:szCs w:val="22"/>
          <w:lang w:val="fr-FR"/>
        </w:rPr>
        <w:t>pièces</w:t>
      </w:r>
      <w:proofErr w:type="gramEnd"/>
      <w:r>
        <w:rPr>
          <w:szCs w:val="22"/>
          <w:lang w:val="fr-FR"/>
        </w:rPr>
        <w:t xml:space="preserve"> de gaines de séparation H </w:t>
      </w:r>
      <w:smartTag w:uri="urn:schemas-microsoft-com:office:smarttags" w:element="metricconverter">
        <w:smartTagPr>
          <w:attr w:name="ProductID" w:val="35 mm"/>
        </w:smartTagPr>
        <w:r>
          <w:rPr>
            <w:szCs w:val="22"/>
            <w:lang w:val="fr-FR"/>
          </w:rPr>
          <w:t>35 mm</w:t>
        </w:r>
      </w:smartTag>
      <w:r>
        <w:rPr>
          <w:szCs w:val="22"/>
          <w:lang w:val="fr-FR"/>
        </w:rPr>
        <w:t xml:space="preserve">  fixées par écrou coulissant M5.</w:t>
      </w:r>
    </w:p>
    <w:p w:rsidR="003C17AE" w:rsidRDefault="003C17AE" w:rsidP="00184669">
      <w:pPr>
        <w:ind w:firstLine="708"/>
        <w:rPr>
          <w:szCs w:val="22"/>
          <w:lang w:val="fr-FR"/>
        </w:rPr>
      </w:pPr>
    </w:p>
    <w:p w:rsidR="00184669" w:rsidRDefault="00184669" w:rsidP="00184669">
      <w:pPr>
        <w:rPr>
          <w:szCs w:val="22"/>
          <w:lang w:val="fr-FR"/>
        </w:rPr>
      </w:pPr>
      <w:r>
        <w:rPr>
          <w:color w:val="3366FF"/>
          <w:szCs w:val="22"/>
          <w:lang w:val="fr-FR"/>
        </w:rPr>
        <w:t xml:space="preserve">● </w:t>
      </w:r>
      <w:r>
        <w:rPr>
          <w:szCs w:val="22"/>
          <w:lang w:val="fr-FR"/>
        </w:rPr>
        <w:t>Tous les accessoires doivent être livrés en direct de l’usine et être de qualité et de nature conforme à</w:t>
      </w:r>
      <w:r w:rsidR="003C17AE">
        <w:rPr>
          <w:szCs w:val="22"/>
          <w:lang w:val="fr-FR"/>
        </w:rPr>
        <w:t xml:space="preserve"> </w:t>
      </w:r>
      <w:r>
        <w:rPr>
          <w:szCs w:val="22"/>
          <w:lang w:val="fr-FR"/>
        </w:rPr>
        <w:t xml:space="preserve">l’échelle à câble </w:t>
      </w:r>
      <w:r w:rsidR="002065E4">
        <w:rPr>
          <w:szCs w:val="22"/>
          <w:lang w:val="fr-FR"/>
        </w:rPr>
        <w:t>RF</w:t>
      </w:r>
      <w:r>
        <w:rPr>
          <w:szCs w:val="22"/>
          <w:lang w:val="fr-FR"/>
        </w:rPr>
        <w:t>.</w:t>
      </w:r>
    </w:p>
    <w:p w:rsidR="003C17AE" w:rsidRDefault="003C17AE" w:rsidP="00184669">
      <w:pPr>
        <w:rPr>
          <w:szCs w:val="22"/>
          <w:lang w:val="fr-FR"/>
        </w:rPr>
      </w:pPr>
    </w:p>
    <w:p w:rsidR="00184669" w:rsidRDefault="00184669" w:rsidP="00184669">
      <w:pPr>
        <w:rPr>
          <w:szCs w:val="22"/>
          <w:lang w:val="fr-FR"/>
        </w:rPr>
      </w:pPr>
      <w:r>
        <w:rPr>
          <w:color w:val="3366FF"/>
          <w:szCs w:val="22"/>
          <w:lang w:val="fr-FR"/>
        </w:rPr>
        <w:t xml:space="preserve">● </w:t>
      </w:r>
      <w:r>
        <w:rPr>
          <w:szCs w:val="22"/>
          <w:lang w:val="fr-FR"/>
        </w:rPr>
        <w:t xml:space="preserve">Les échelles à câbles </w:t>
      </w:r>
      <w:r w:rsidR="002065E4">
        <w:rPr>
          <w:szCs w:val="22"/>
          <w:lang w:val="fr-FR"/>
        </w:rPr>
        <w:t>RF</w:t>
      </w:r>
      <w:r>
        <w:rPr>
          <w:szCs w:val="22"/>
          <w:lang w:val="fr-FR"/>
        </w:rPr>
        <w:t xml:space="preserve"> doivent être reliées entre-elles, par des plaques d’accouplement et fixées par du</w:t>
      </w:r>
      <w:r w:rsidR="003C17AE">
        <w:rPr>
          <w:szCs w:val="22"/>
          <w:lang w:val="fr-FR"/>
        </w:rPr>
        <w:t xml:space="preserve"> </w:t>
      </w:r>
      <w:r>
        <w:rPr>
          <w:szCs w:val="22"/>
          <w:lang w:val="fr-FR"/>
        </w:rPr>
        <w:t>matériel de fixation M8</w:t>
      </w:r>
      <w:r w:rsidR="003C17AE">
        <w:rPr>
          <w:szCs w:val="22"/>
          <w:lang w:val="fr-FR"/>
        </w:rPr>
        <w:t>.</w:t>
      </w:r>
    </w:p>
    <w:p w:rsidR="003C17AE" w:rsidRDefault="003C17AE" w:rsidP="00184669">
      <w:pPr>
        <w:rPr>
          <w:szCs w:val="22"/>
          <w:lang w:val="fr-FR"/>
        </w:rPr>
      </w:pPr>
    </w:p>
    <w:p w:rsidR="00184669" w:rsidRDefault="00184669" w:rsidP="00184669">
      <w:pPr>
        <w:rPr>
          <w:szCs w:val="22"/>
          <w:lang w:val="fr-FR"/>
        </w:rPr>
      </w:pPr>
      <w:r>
        <w:rPr>
          <w:color w:val="3366FF"/>
          <w:szCs w:val="22"/>
          <w:lang w:val="fr-FR"/>
        </w:rPr>
        <w:t xml:space="preserve">● </w:t>
      </w:r>
      <w:r>
        <w:rPr>
          <w:szCs w:val="22"/>
          <w:lang w:val="fr-FR"/>
        </w:rPr>
        <w:t xml:space="preserve">Soutien par rapport aux distances de suspension est de maximum </w:t>
      </w:r>
      <w:smartTag w:uri="urn:schemas-microsoft-com:office:smarttags" w:element="metricconverter">
        <w:smartTagPr>
          <w:attr w:name="ProductID" w:val="1200 mm"/>
        </w:smartTagPr>
        <w:r>
          <w:rPr>
            <w:szCs w:val="22"/>
            <w:lang w:val="fr-FR"/>
          </w:rPr>
          <w:t>1200 mm</w:t>
        </w:r>
      </w:smartTag>
      <w:r>
        <w:rPr>
          <w:szCs w:val="22"/>
          <w:lang w:val="fr-FR"/>
        </w:rPr>
        <w:t>.</w:t>
      </w:r>
    </w:p>
    <w:p w:rsidR="00184669" w:rsidRDefault="00184669" w:rsidP="00184669">
      <w:pPr>
        <w:rPr>
          <w:szCs w:val="22"/>
          <w:lang w:val="fr-FR"/>
        </w:rPr>
      </w:pPr>
      <w:r>
        <w:rPr>
          <w:color w:val="3366FF"/>
          <w:szCs w:val="22"/>
          <w:lang w:val="fr-FR"/>
        </w:rPr>
        <w:t xml:space="preserve">● </w:t>
      </w:r>
      <w:r>
        <w:rPr>
          <w:szCs w:val="22"/>
          <w:lang w:val="fr-FR"/>
        </w:rPr>
        <w:t xml:space="preserve">Les chemins de câbles </w:t>
      </w:r>
      <w:r w:rsidR="002065E4">
        <w:rPr>
          <w:szCs w:val="22"/>
          <w:lang w:val="fr-FR"/>
        </w:rPr>
        <w:t>RF</w:t>
      </w:r>
      <w:r>
        <w:rPr>
          <w:szCs w:val="22"/>
          <w:lang w:val="fr-FR"/>
        </w:rPr>
        <w:t xml:space="preserve"> doivent </w:t>
      </w:r>
      <w:r>
        <w:rPr>
          <w:szCs w:val="22"/>
          <w:lang w:val="fr-FR"/>
        </w:rPr>
        <w:tab/>
      </w:r>
    </w:p>
    <w:p w:rsidR="00184669" w:rsidRDefault="00184669" w:rsidP="003C17AE">
      <w:pPr>
        <w:ind w:firstLine="720"/>
        <w:rPr>
          <w:lang w:val="fr-FR"/>
        </w:rPr>
      </w:pPr>
      <w:r>
        <w:rPr>
          <w:color w:val="3366FF"/>
          <w:szCs w:val="22"/>
          <w:lang w:val="fr-FR"/>
        </w:rPr>
        <w:t xml:space="preserve">● </w:t>
      </w:r>
      <w:r>
        <w:rPr>
          <w:szCs w:val="22"/>
          <w:lang w:val="fr-FR"/>
        </w:rPr>
        <w:t>être équipés</w:t>
      </w:r>
      <w:r>
        <w:rPr>
          <w:color w:val="3366FF"/>
          <w:szCs w:val="22"/>
          <w:lang w:val="fr-FR"/>
        </w:rPr>
        <w:t xml:space="preserve"> </w:t>
      </w:r>
      <w:r>
        <w:rPr>
          <w:szCs w:val="22"/>
          <w:lang w:val="fr-FR"/>
        </w:rPr>
        <w:t xml:space="preserve">de couvercles fixés par des </w:t>
      </w:r>
      <w:r w:rsidR="00C53727">
        <w:rPr>
          <w:szCs w:val="22"/>
          <w:lang w:val="fr-FR"/>
        </w:rPr>
        <w:t>clips</w:t>
      </w:r>
      <w:r>
        <w:rPr>
          <w:szCs w:val="22"/>
          <w:lang w:val="fr-FR"/>
        </w:rPr>
        <w:t xml:space="preserve"> de couvercle.</w:t>
      </w:r>
    </w:p>
    <w:p w:rsidR="00184669" w:rsidRDefault="00184669" w:rsidP="003C17AE">
      <w:pPr>
        <w:ind w:firstLine="720"/>
        <w:rPr>
          <w:szCs w:val="22"/>
          <w:lang w:val="fr-FR"/>
        </w:rPr>
      </w:pPr>
      <w:r>
        <w:rPr>
          <w:color w:val="3366FF"/>
          <w:szCs w:val="22"/>
          <w:lang w:val="fr-FR"/>
        </w:rPr>
        <w:t xml:space="preserve">● </w:t>
      </w:r>
      <w:r>
        <w:rPr>
          <w:szCs w:val="22"/>
          <w:lang w:val="fr-FR"/>
        </w:rPr>
        <w:t>doivent pouvoir être équipés</w:t>
      </w:r>
      <w:r>
        <w:rPr>
          <w:color w:val="3366FF"/>
          <w:szCs w:val="22"/>
          <w:lang w:val="fr-FR"/>
        </w:rPr>
        <w:t xml:space="preserve"> </w:t>
      </w:r>
      <w:r>
        <w:rPr>
          <w:szCs w:val="22"/>
          <w:lang w:val="fr-FR"/>
        </w:rPr>
        <w:t>de couvercles à un stade ultérieur.</w:t>
      </w:r>
    </w:p>
    <w:p w:rsidR="003C17AE" w:rsidRDefault="00184669" w:rsidP="003C17AE">
      <w:pPr>
        <w:ind w:left="720"/>
        <w:rPr>
          <w:szCs w:val="22"/>
          <w:lang w:val="fr-FR"/>
        </w:rPr>
      </w:pPr>
      <w:r>
        <w:rPr>
          <w:color w:val="3366FF"/>
          <w:szCs w:val="22"/>
          <w:lang w:val="fr-FR"/>
        </w:rPr>
        <w:t xml:space="preserve">● </w:t>
      </w:r>
      <w:r>
        <w:rPr>
          <w:szCs w:val="22"/>
          <w:lang w:val="fr-FR"/>
        </w:rPr>
        <w:t xml:space="preserve">être équipés à l’emplacement de </w:t>
      </w:r>
      <w:r>
        <w:rPr>
          <w:color w:val="FFCC00"/>
          <w:szCs w:val="22"/>
          <w:lang w:val="fr-FR"/>
        </w:rPr>
        <w:t xml:space="preserve">● </w:t>
      </w:r>
      <w:r>
        <w:rPr>
          <w:i/>
          <w:iCs/>
          <w:szCs w:val="22"/>
          <w:lang w:val="fr-FR"/>
        </w:rPr>
        <w:t xml:space="preserve">percement de mur </w:t>
      </w:r>
      <w:r>
        <w:rPr>
          <w:color w:val="FFCC00"/>
          <w:szCs w:val="22"/>
          <w:lang w:val="fr-FR"/>
        </w:rPr>
        <w:t xml:space="preserve">● </w:t>
      </w:r>
      <w:r>
        <w:rPr>
          <w:i/>
          <w:iCs/>
          <w:szCs w:val="22"/>
          <w:lang w:val="fr-FR"/>
        </w:rPr>
        <w:t xml:space="preserve">percements de mur </w:t>
      </w:r>
      <w:r>
        <w:rPr>
          <w:i/>
          <w:iCs/>
          <w:szCs w:val="22"/>
          <w:lang w:val="fr-FR"/>
        </w:rPr>
        <w:tab/>
        <w:t xml:space="preserve">   anti-feu </w:t>
      </w:r>
      <w:r>
        <w:rPr>
          <w:szCs w:val="22"/>
          <w:lang w:val="fr-FR"/>
        </w:rPr>
        <w:t>de couvercles fixés par des dispositifs de serrage de couvercles.</w:t>
      </w:r>
    </w:p>
    <w:p w:rsidR="00184669" w:rsidRDefault="00184669" w:rsidP="003C17AE">
      <w:pPr>
        <w:ind w:left="720"/>
        <w:rPr>
          <w:szCs w:val="22"/>
          <w:lang w:val="fr-FR"/>
        </w:rPr>
      </w:pPr>
      <w:r>
        <w:rPr>
          <w:szCs w:val="22"/>
          <w:lang w:val="fr-FR"/>
        </w:rPr>
        <w:t xml:space="preserve">Le dépassement des deux côtés doit être d’au moins </w:t>
      </w:r>
      <w:r>
        <w:rPr>
          <w:color w:val="FF0000"/>
          <w:szCs w:val="22"/>
          <w:lang w:val="fr-FR"/>
        </w:rPr>
        <w:t xml:space="preserve">● </w:t>
      </w:r>
      <w:r>
        <w:rPr>
          <w:szCs w:val="22"/>
          <w:lang w:val="fr-FR"/>
        </w:rPr>
        <w:t>…… mm.</w:t>
      </w:r>
    </w:p>
    <w:p w:rsidR="00184669" w:rsidRDefault="00184669" w:rsidP="003C17AE">
      <w:pPr>
        <w:ind w:left="720"/>
        <w:rPr>
          <w:szCs w:val="22"/>
          <w:lang w:val="fr-FR"/>
        </w:rPr>
      </w:pPr>
      <w:r>
        <w:rPr>
          <w:szCs w:val="22"/>
          <w:lang w:val="fr-FR"/>
        </w:rPr>
        <w:t>Lors de l’installation des couvercles, le tout devient plus lourd. Attention donc à la charge de traction qui</w:t>
      </w:r>
      <w:r w:rsidR="003C17AE">
        <w:rPr>
          <w:szCs w:val="22"/>
          <w:lang w:val="fr-FR"/>
        </w:rPr>
        <w:t xml:space="preserve"> </w:t>
      </w:r>
      <w:r>
        <w:rPr>
          <w:szCs w:val="22"/>
          <w:lang w:val="fr-FR"/>
        </w:rPr>
        <w:t>ne peut être supérieure à 500N par tige filetée.</w:t>
      </w:r>
    </w:p>
    <w:p w:rsidR="003C17AE" w:rsidRDefault="003C17AE" w:rsidP="003C17AE">
      <w:pPr>
        <w:ind w:left="720"/>
        <w:rPr>
          <w:szCs w:val="22"/>
          <w:lang w:val="fr-FR"/>
        </w:rPr>
      </w:pPr>
    </w:p>
    <w:p w:rsidR="00184669" w:rsidRDefault="00184669" w:rsidP="00184669">
      <w:pPr>
        <w:rPr>
          <w:szCs w:val="22"/>
          <w:lang w:val="fr-FR"/>
        </w:rPr>
      </w:pPr>
      <w:r>
        <w:rPr>
          <w:color w:val="3366FF"/>
          <w:szCs w:val="22"/>
          <w:lang w:val="fr-FR"/>
        </w:rPr>
        <w:t xml:space="preserve">● </w:t>
      </w:r>
      <w:r>
        <w:rPr>
          <w:szCs w:val="22"/>
          <w:lang w:val="fr-FR"/>
        </w:rPr>
        <w:t xml:space="preserve">Les bouts libres doivent être pourvus d’un profilé de recouvrement. </w:t>
      </w:r>
    </w:p>
    <w:p w:rsidR="003C17AE" w:rsidRDefault="003C17AE" w:rsidP="00184669">
      <w:pPr>
        <w:rPr>
          <w:lang w:val="fr-FR"/>
        </w:rPr>
      </w:pPr>
    </w:p>
    <w:p w:rsidR="00184669" w:rsidRDefault="00184669" w:rsidP="00184669">
      <w:pPr>
        <w:rPr>
          <w:szCs w:val="22"/>
          <w:lang w:val="fr-FR"/>
        </w:rPr>
      </w:pPr>
      <w:r>
        <w:rPr>
          <w:color w:val="3366FF"/>
          <w:szCs w:val="22"/>
          <w:lang w:val="fr-FR"/>
        </w:rPr>
        <w:t xml:space="preserve">● </w:t>
      </w:r>
      <w:r>
        <w:rPr>
          <w:szCs w:val="22"/>
          <w:lang w:val="fr-FR"/>
        </w:rPr>
        <w:t>Les boites de dérivations de l’échelle à câbles  doivent être fixées en hauteur, sur les montants.</w:t>
      </w:r>
    </w:p>
    <w:p w:rsidR="003C17AE" w:rsidRDefault="003C17AE" w:rsidP="00184669">
      <w:pPr>
        <w:rPr>
          <w:szCs w:val="22"/>
          <w:lang w:val="fr-FR"/>
        </w:rPr>
      </w:pPr>
    </w:p>
    <w:p w:rsidR="00184669" w:rsidRDefault="00184669" w:rsidP="00184669">
      <w:pPr>
        <w:rPr>
          <w:szCs w:val="22"/>
          <w:lang w:val="fr-FR"/>
        </w:rPr>
      </w:pPr>
      <w:r>
        <w:rPr>
          <w:color w:val="3366FF"/>
          <w:szCs w:val="22"/>
          <w:lang w:val="fr-FR"/>
        </w:rPr>
        <w:t xml:space="preserve">● </w:t>
      </w:r>
      <w:r>
        <w:rPr>
          <w:szCs w:val="22"/>
          <w:lang w:val="fr-FR"/>
        </w:rPr>
        <w:t>Les extrémités de l’échelle doivent être dotées de coiffes en plastiques de protection.</w:t>
      </w:r>
    </w:p>
    <w:p w:rsidR="003C17AE" w:rsidRDefault="003C17AE" w:rsidP="00184669">
      <w:pPr>
        <w:rPr>
          <w:szCs w:val="22"/>
          <w:lang w:val="fr-FR"/>
        </w:rPr>
      </w:pPr>
    </w:p>
    <w:p w:rsidR="00184669" w:rsidRDefault="00184669" w:rsidP="00184669">
      <w:pPr>
        <w:rPr>
          <w:szCs w:val="22"/>
          <w:lang w:val="fr-FR"/>
        </w:rPr>
      </w:pPr>
      <w:r>
        <w:rPr>
          <w:color w:val="3366FF"/>
          <w:szCs w:val="22"/>
          <w:lang w:val="fr-FR"/>
        </w:rPr>
        <w:t xml:space="preserve">● </w:t>
      </w:r>
      <w:r>
        <w:rPr>
          <w:szCs w:val="22"/>
          <w:lang w:val="fr-FR"/>
        </w:rPr>
        <w:t xml:space="preserve">Tous les échelons doivent être recouverts d’un longeron </w:t>
      </w:r>
      <w:r w:rsidR="002065E4">
        <w:rPr>
          <w:szCs w:val="22"/>
          <w:lang w:val="fr-FR"/>
        </w:rPr>
        <w:t>RF</w:t>
      </w:r>
      <w:r>
        <w:rPr>
          <w:szCs w:val="22"/>
          <w:lang w:val="fr-FR"/>
        </w:rPr>
        <w:t xml:space="preserve"> d’échelon de </w:t>
      </w:r>
      <w:smartTag w:uri="urn:schemas-microsoft-com:office:smarttags" w:element="metricconverter">
        <w:smartTagPr>
          <w:attr w:name="ProductID" w:val="140 mm"/>
        </w:smartTagPr>
        <w:r>
          <w:rPr>
            <w:szCs w:val="22"/>
            <w:lang w:val="fr-FR"/>
          </w:rPr>
          <w:t>140 mm</w:t>
        </w:r>
      </w:smartTag>
      <w:r>
        <w:rPr>
          <w:szCs w:val="22"/>
          <w:lang w:val="fr-FR"/>
        </w:rPr>
        <w:t xml:space="preserve">. </w:t>
      </w:r>
    </w:p>
    <w:p w:rsidR="003C17AE" w:rsidRDefault="003C17AE" w:rsidP="00184669">
      <w:pPr>
        <w:rPr>
          <w:lang w:val="fr-FR"/>
        </w:rPr>
      </w:pPr>
    </w:p>
    <w:p w:rsidR="00184669" w:rsidRDefault="00184669" w:rsidP="00184669">
      <w:pPr>
        <w:rPr>
          <w:szCs w:val="22"/>
          <w:lang w:val="fr-FR"/>
        </w:rPr>
      </w:pPr>
      <w:r>
        <w:rPr>
          <w:color w:val="3366FF"/>
          <w:szCs w:val="22"/>
          <w:lang w:val="fr-FR"/>
        </w:rPr>
        <w:t xml:space="preserve">● </w:t>
      </w:r>
      <w:r>
        <w:rPr>
          <w:szCs w:val="22"/>
          <w:lang w:val="fr-FR"/>
        </w:rPr>
        <w:t>Les câbles ne peuvent pas être rassemblés en faisceaux. Fixer par câble suivant DIN 4102 avec pince à</w:t>
      </w:r>
      <w:r w:rsidR="003C17AE">
        <w:rPr>
          <w:szCs w:val="22"/>
          <w:lang w:val="fr-FR"/>
        </w:rPr>
        <w:t xml:space="preserve"> </w:t>
      </w:r>
      <w:r>
        <w:rPr>
          <w:szCs w:val="22"/>
          <w:lang w:val="fr-FR"/>
        </w:rPr>
        <w:t>câbles et collets en acier.</w:t>
      </w:r>
    </w:p>
    <w:p w:rsidR="003C17AE" w:rsidRDefault="003C17AE" w:rsidP="00184669">
      <w:pPr>
        <w:rPr>
          <w:szCs w:val="22"/>
          <w:lang w:val="fr-FR"/>
        </w:rPr>
      </w:pPr>
    </w:p>
    <w:p w:rsidR="00184669" w:rsidRDefault="00184669" w:rsidP="00184669">
      <w:pPr>
        <w:rPr>
          <w:lang w:val="fr-FR"/>
        </w:rPr>
      </w:pPr>
      <w:r>
        <w:rPr>
          <w:color w:val="3366FF"/>
          <w:szCs w:val="22"/>
          <w:lang w:val="fr-FR"/>
        </w:rPr>
        <w:t xml:space="preserve">● </w:t>
      </w:r>
      <w:r>
        <w:rPr>
          <w:szCs w:val="22"/>
          <w:lang w:val="fr-FR"/>
        </w:rPr>
        <w:t xml:space="preserve">Si  la seule possibilité de fixation est  la charpente en acier, celle-ci doit aussi satisfaire à la norme de </w:t>
      </w:r>
      <w:r>
        <w:rPr>
          <w:lang w:val="fr-FR"/>
        </w:rPr>
        <w:t>maintien de fonction architecturale.</w:t>
      </w:r>
    </w:p>
    <w:p w:rsidR="003C17AE" w:rsidRDefault="003C17AE" w:rsidP="00184669">
      <w:pPr>
        <w:rPr>
          <w:lang w:val="fr-FR"/>
        </w:rPr>
      </w:pPr>
    </w:p>
    <w:p w:rsidR="00184669" w:rsidRDefault="00184669" w:rsidP="00184669">
      <w:pPr>
        <w:rPr>
          <w:szCs w:val="22"/>
          <w:lang w:val="fr-FR"/>
        </w:rPr>
      </w:pPr>
      <w:r>
        <w:rPr>
          <w:color w:val="3366FF"/>
          <w:szCs w:val="22"/>
          <w:lang w:val="fr-FR"/>
        </w:rPr>
        <w:t xml:space="preserve">● </w:t>
      </w:r>
      <w:r>
        <w:rPr>
          <w:szCs w:val="22"/>
          <w:lang w:val="fr-FR"/>
        </w:rPr>
        <w:t>Si on doit déroger aux conditions de base du maintien de fonction, le responsable de la</w:t>
      </w:r>
    </w:p>
    <w:p w:rsidR="00184669" w:rsidRDefault="00184669" w:rsidP="00184669">
      <w:pPr>
        <w:rPr>
          <w:szCs w:val="22"/>
          <w:lang w:val="fr-FR"/>
        </w:rPr>
      </w:pPr>
      <w:r>
        <w:rPr>
          <w:szCs w:val="22"/>
          <w:lang w:val="fr-FR"/>
        </w:rPr>
        <w:t xml:space="preserve">   construction ou le conseiller, le service incendie, le service communal doivent être consultés</w:t>
      </w:r>
      <w:proofErr w:type="gramStart"/>
      <w:r>
        <w:rPr>
          <w:szCs w:val="22"/>
          <w:lang w:val="fr-FR"/>
        </w:rPr>
        <w:t>..</w:t>
      </w:r>
      <w:proofErr w:type="gramEnd"/>
    </w:p>
    <w:p w:rsidR="003C17AE" w:rsidRDefault="003C17AE" w:rsidP="00184669">
      <w:pPr>
        <w:rPr>
          <w:szCs w:val="22"/>
          <w:lang w:val="fr-FR"/>
        </w:rPr>
      </w:pPr>
    </w:p>
    <w:p w:rsidR="00184669" w:rsidRDefault="00184669" w:rsidP="00184669">
      <w:pPr>
        <w:rPr>
          <w:szCs w:val="22"/>
          <w:lang w:val="fr-FR"/>
        </w:rPr>
      </w:pPr>
      <w:r>
        <w:rPr>
          <w:color w:val="3366FF"/>
          <w:szCs w:val="22"/>
          <w:lang w:val="fr-FR"/>
        </w:rPr>
        <w:t xml:space="preserve">● </w:t>
      </w:r>
      <w:r>
        <w:rPr>
          <w:szCs w:val="22"/>
          <w:lang w:val="fr-FR"/>
        </w:rPr>
        <w:t xml:space="preserve">Seuls trois tracés de chemins de câbles peuvent être montés l’un sur l’autre avec une distance mutuelle minimale de </w:t>
      </w:r>
      <w:smartTag w:uri="urn:schemas-microsoft-com:office:smarttags" w:element="metricconverter">
        <w:smartTagPr>
          <w:attr w:name="ProductID" w:val="25 cm"/>
        </w:smartTagPr>
        <w:r>
          <w:rPr>
            <w:szCs w:val="22"/>
            <w:lang w:val="fr-FR"/>
          </w:rPr>
          <w:t>25 cm</w:t>
        </w:r>
      </w:smartTag>
      <w:r>
        <w:rPr>
          <w:szCs w:val="22"/>
          <w:lang w:val="fr-FR"/>
        </w:rPr>
        <w:t>, pour autant que la charge de traction par tige filetée ne soit pas supérieure à 500N.</w:t>
      </w:r>
    </w:p>
    <w:p w:rsidR="003C17AE" w:rsidRDefault="003C17AE" w:rsidP="00184669">
      <w:pPr>
        <w:rPr>
          <w:szCs w:val="22"/>
          <w:lang w:val="fr-FR"/>
        </w:rPr>
      </w:pPr>
    </w:p>
    <w:p w:rsidR="00184669" w:rsidRDefault="00184669" w:rsidP="00184669">
      <w:pPr>
        <w:rPr>
          <w:szCs w:val="22"/>
          <w:lang w:val="fr-FR"/>
        </w:rPr>
      </w:pPr>
      <w:r>
        <w:rPr>
          <w:color w:val="3366FF"/>
          <w:szCs w:val="22"/>
          <w:lang w:val="fr-FR"/>
        </w:rPr>
        <w:t xml:space="preserve">● </w:t>
      </w:r>
      <w:r>
        <w:rPr>
          <w:szCs w:val="22"/>
          <w:lang w:val="fr-FR"/>
        </w:rPr>
        <w:t xml:space="preserve">Aucune armature ou autre ne peut être fixée sur les tracés </w:t>
      </w:r>
      <w:r w:rsidR="002065E4">
        <w:rPr>
          <w:szCs w:val="22"/>
          <w:lang w:val="fr-FR"/>
        </w:rPr>
        <w:t>RF</w:t>
      </w:r>
      <w:r>
        <w:rPr>
          <w:szCs w:val="22"/>
          <w:lang w:val="fr-FR"/>
        </w:rPr>
        <w:t xml:space="preserve"> pendant ou après le montage.</w:t>
      </w:r>
    </w:p>
    <w:p w:rsidR="003C17AE" w:rsidRDefault="003C17AE" w:rsidP="00184669">
      <w:pPr>
        <w:rPr>
          <w:szCs w:val="22"/>
          <w:lang w:val="fr-FR"/>
        </w:rPr>
      </w:pPr>
    </w:p>
    <w:p w:rsidR="00184669" w:rsidRPr="00AE6570" w:rsidRDefault="00184669" w:rsidP="00184669">
      <w:pPr>
        <w:rPr>
          <w:szCs w:val="22"/>
          <w:lang w:val="fr-FR"/>
        </w:rPr>
      </w:pPr>
      <w:r w:rsidRPr="00AE6570">
        <w:rPr>
          <w:color w:val="3366FF"/>
          <w:szCs w:val="22"/>
          <w:lang w:val="fr-FR"/>
        </w:rPr>
        <w:t xml:space="preserve">● </w:t>
      </w:r>
      <w:r>
        <w:rPr>
          <w:szCs w:val="22"/>
          <w:lang w:val="fr-FR"/>
        </w:rPr>
        <w:t>Remarque</w:t>
      </w:r>
      <w:r w:rsidRPr="00AE6570">
        <w:rPr>
          <w:szCs w:val="22"/>
          <w:lang w:val="fr-FR"/>
        </w:rPr>
        <w:t>:</w:t>
      </w:r>
    </w:p>
    <w:p w:rsidR="00184669" w:rsidRPr="00AE6570" w:rsidRDefault="00184669" w:rsidP="00184669">
      <w:pPr>
        <w:rPr>
          <w:szCs w:val="22"/>
          <w:lang w:val="fr-FR"/>
        </w:rPr>
      </w:pPr>
    </w:p>
    <w:p w:rsidR="00EF2ACB" w:rsidRDefault="00EF2ACB" w:rsidP="00EF2ACB">
      <w:pPr>
        <w:rPr>
          <w:lang w:val="fr-FR"/>
        </w:rPr>
      </w:pPr>
      <w:r>
        <w:rPr>
          <w:b/>
          <w:bCs/>
          <w:lang w:val="fr-FR"/>
        </w:rPr>
        <w:lastRenderedPageBreak/>
        <w:t>Mode d’emploi:</w:t>
      </w:r>
      <w:r>
        <w:rPr>
          <w:lang w:val="fr-FR"/>
        </w:rPr>
        <w:tab/>
      </w:r>
      <w:r>
        <w:rPr>
          <w:color w:val="3366FF"/>
          <w:lang w:val="fr-FR"/>
        </w:rPr>
        <w:t xml:space="preserve">● </w:t>
      </w:r>
      <w:r>
        <w:rPr>
          <w:lang w:val="fr-FR"/>
        </w:rPr>
        <w:t>Détermine si la ligne/alinéa est oui ou non conservée.</w:t>
      </w:r>
    </w:p>
    <w:p w:rsidR="00EF2ACB" w:rsidRDefault="00EF2ACB" w:rsidP="00EF2ACB">
      <w:pPr>
        <w:rPr>
          <w:lang w:val="fr-FR"/>
        </w:rPr>
      </w:pPr>
      <w:r>
        <w:rPr>
          <w:lang w:val="fr-FR"/>
        </w:rPr>
        <w:tab/>
      </w:r>
      <w:r>
        <w:rPr>
          <w:lang w:val="fr-FR"/>
        </w:rPr>
        <w:tab/>
      </w:r>
      <w:r>
        <w:rPr>
          <w:lang w:val="fr-FR"/>
        </w:rPr>
        <w:tab/>
      </w:r>
      <w:r>
        <w:rPr>
          <w:color w:val="FFCC00"/>
          <w:lang w:val="fr-FR"/>
        </w:rPr>
        <w:t xml:space="preserve">● </w:t>
      </w:r>
      <w:r>
        <w:rPr>
          <w:lang w:val="fr-FR"/>
        </w:rPr>
        <w:t>Détermine si le mot / le chiffre est conservé.</w:t>
      </w:r>
    </w:p>
    <w:p w:rsidR="00EF2ACB" w:rsidRDefault="00EF2ACB" w:rsidP="00EF2ACB">
      <w:pPr>
        <w:rPr>
          <w:lang w:val="fr-FR"/>
        </w:rPr>
      </w:pPr>
      <w:r>
        <w:rPr>
          <w:lang w:val="fr-FR"/>
        </w:rPr>
        <w:tab/>
      </w:r>
      <w:r>
        <w:rPr>
          <w:lang w:val="fr-FR"/>
        </w:rPr>
        <w:tab/>
      </w:r>
      <w:r>
        <w:rPr>
          <w:lang w:val="fr-FR"/>
        </w:rPr>
        <w:tab/>
      </w:r>
      <w:r>
        <w:rPr>
          <w:color w:val="FF0000"/>
          <w:lang w:val="fr-FR"/>
        </w:rPr>
        <w:t xml:space="preserve">● </w:t>
      </w:r>
      <w:r>
        <w:rPr>
          <w:lang w:val="fr-FR"/>
        </w:rPr>
        <w:t>Compléter les données souhaitées.</w:t>
      </w:r>
    </w:p>
    <w:p w:rsidR="009C31A7" w:rsidRDefault="009C31A7" w:rsidP="0069094A">
      <w:pPr>
        <w:pStyle w:val="BodyText"/>
        <w:rPr>
          <w:snapToGrid w:val="0"/>
          <w:lang w:val="fr-FR"/>
        </w:rPr>
      </w:pPr>
    </w:p>
    <w:p w:rsidR="009C31A7" w:rsidRPr="00A311AF" w:rsidRDefault="009C31A7" w:rsidP="00F0701D">
      <w:pPr>
        <w:rPr>
          <w:b/>
          <w:lang w:val="fr-FR"/>
        </w:rPr>
      </w:pPr>
      <w:bookmarkStart w:id="0" w:name="_APERÇU_DES_CHEMINS"/>
      <w:bookmarkEnd w:id="0"/>
      <w:r w:rsidRPr="00A311AF">
        <w:rPr>
          <w:b/>
          <w:szCs w:val="24"/>
          <w:lang w:val="fr-FR"/>
        </w:rPr>
        <w:t xml:space="preserve">Aperçu </w:t>
      </w:r>
      <w:r w:rsidR="003C17AE">
        <w:rPr>
          <w:b/>
          <w:szCs w:val="24"/>
          <w:lang w:val="fr-FR"/>
        </w:rPr>
        <w:t>GLO-4</w:t>
      </w:r>
      <w:r w:rsidR="002065E4">
        <w:rPr>
          <w:b/>
          <w:szCs w:val="24"/>
          <w:lang w:val="fr-FR"/>
        </w:rPr>
        <w:t>RF</w:t>
      </w:r>
    </w:p>
    <w:p w:rsidR="00184669" w:rsidRDefault="00184669" w:rsidP="00184669">
      <w:pPr>
        <w:pStyle w:val="Heading3"/>
        <w:rPr>
          <w:color w:val="000000"/>
          <w:sz w:val="18"/>
          <w:szCs w:val="18"/>
          <w:lang w:val="fr-FR"/>
        </w:rPr>
      </w:pPr>
      <w:r>
        <w:rPr>
          <w:color w:val="000000"/>
          <w:sz w:val="18"/>
          <w:szCs w:val="18"/>
          <w:lang w:val="fr-FR"/>
        </w:rPr>
        <w:tab/>
      </w:r>
      <w:r>
        <w:rPr>
          <w:color w:val="000000"/>
          <w:sz w:val="18"/>
          <w:szCs w:val="18"/>
          <w:lang w:val="fr-FR"/>
        </w:rPr>
        <w:tab/>
      </w:r>
      <w:r>
        <w:rPr>
          <w:color w:val="000000"/>
          <w:sz w:val="18"/>
          <w:szCs w:val="18"/>
          <w:lang w:val="fr-FR"/>
        </w:rPr>
        <w:tab/>
      </w:r>
      <w:r>
        <w:rPr>
          <w:color w:val="000000"/>
          <w:sz w:val="18"/>
          <w:szCs w:val="18"/>
          <w:lang w:val="fr-FR"/>
        </w:rPr>
        <w:tab/>
      </w:r>
      <w:r>
        <w:rPr>
          <w:color w:val="000000"/>
          <w:sz w:val="18"/>
          <w:szCs w:val="18"/>
          <w:lang w:val="fr-FR"/>
        </w:rPr>
        <w:tab/>
      </w:r>
      <w:r>
        <w:rPr>
          <w:color w:val="000000"/>
          <w:sz w:val="18"/>
          <w:szCs w:val="18"/>
          <w:lang w:val="fr-FR"/>
        </w:rPr>
        <w:tab/>
      </w:r>
    </w:p>
    <w:p w:rsidR="00184669" w:rsidRDefault="00184669" w:rsidP="003C17AE">
      <w:pPr>
        <w:pStyle w:val="Heading3"/>
        <w:ind w:left="708"/>
        <w:rPr>
          <w:lang w:val="de-DE"/>
        </w:rPr>
      </w:pPr>
      <w:r>
        <w:rPr>
          <w:color w:val="000000"/>
          <w:sz w:val="18"/>
          <w:szCs w:val="18"/>
          <w:lang w:val="fr-FR"/>
        </w:rPr>
        <w:pict>
          <v:shape id="_x0000_i1025" type="#_x0000_t75" style="width:66.75pt;height:66.75pt">
            <v:imagedata r:id="rId8" o:title="8311482K"/>
          </v:shape>
        </w:pict>
      </w:r>
      <w:r>
        <w:rPr>
          <w:color w:val="000000"/>
          <w:sz w:val="18"/>
          <w:szCs w:val="18"/>
          <w:lang w:val="de-DE"/>
        </w:rPr>
        <w:tab/>
      </w:r>
      <w:r w:rsidR="003C17AE">
        <w:rPr>
          <w:lang w:val="de-DE"/>
        </w:rPr>
        <w:t xml:space="preserve">H60mm.  Entraxe* </w:t>
      </w:r>
      <w:r>
        <w:rPr>
          <w:lang w:val="de-DE"/>
        </w:rPr>
        <w:t>300mm. B200-300-400mm.</w:t>
      </w:r>
    </w:p>
    <w:p w:rsidR="00395178" w:rsidRDefault="00395178" w:rsidP="00395178">
      <w:pPr>
        <w:rPr>
          <w:b/>
          <w:bCs/>
          <w:szCs w:val="22"/>
          <w:lang w:val="de-DE"/>
        </w:rPr>
      </w:pPr>
    </w:p>
    <w:p w:rsidR="00AE6570" w:rsidRDefault="00AE6570" w:rsidP="00395178">
      <w:pPr>
        <w:rPr>
          <w:b/>
          <w:bCs/>
          <w:szCs w:val="22"/>
          <w:lang w:val="de-DE"/>
        </w:rPr>
      </w:pPr>
    </w:p>
    <w:p w:rsidR="00AE6570" w:rsidRDefault="00AE6570" w:rsidP="00AE6570">
      <w:pPr>
        <w:rPr>
          <w:b/>
          <w:bCs/>
          <w:szCs w:val="22"/>
          <w:lang w:val="fr-FR"/>
        </w:rPr>
      </w:pPr>
    </w:p>
    <w:p w:rsidR="00AE6570" w:rsidRDefault="00AE6570" w:rsidP="00AE6570">
      <w:pPr>
        <w:rPr>
          <w:b/>
          <w:bCs/>
          <w:szCs w:val="22"/>
          <w:lang w:val="fr-FR"/>
        </w:rPr>
      </w:pPr>
      <w:r>
        <w:rPr>
          <w:b/>
          <w:bCs/>
          <w:szCs w:val="22"/>
          <w:lang w:val="fr-FR"/>
        </w:rPr>
        <w:t>Entraxe* signifie distance entre les échelons.</w:t>
      </w:r>
    </w:p>
    <w:p w:rsidR="00AE6570" w:rsidRPr="00AE6570" w:rsidRDefault="00AE6570" w:rsidP="00395178">
      <w:pPr>
        <w:rPr>
          <w:b/>
          <w:bCs/>
          <w:szCs w:val="22"/>
          <w:lang w:val="fr-FR"/>
        </w:rPr>
      </w:pPr>
    </w:p>
    <w:sectPr w:rsidR="00AE6570" w:rsidRPr="00AE6570" w:rsidSect="00A92F4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6D" w:rsidRDefault="0067336D">
      <w:r>
        <w:separator/>
      </w:r>
    </w:p>
  </w:endnote>
  <w:endnote w:type="continuationSeparator" w:id="0">
    <w:p w:rsidR="0067336D" w:rsidRDefault="00673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2D" w:rsidRDefault="00EE0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022D" w:rsidRDefault="00EE02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2D" w:rsidRPr="00503548" w:rsidRDefault="003C17AE" w:rsidP="00974B0B">
    <w:pPr>
      <w:pStyle w:val="Footer"/>
      <w:pBdr>
        <w:top w:val="single" w:sz="4" w:space="1" w:color="auto"/>
      </w:pBdr>
      <w:tabs>
        <w:tab w:val="clear" w:pos="4153"/>
        <w:tab w:val="clear" w:pos="8306"/>
        <w:tab w:val="center" w:pos="4536"/>
        <w:tab w:val="right" w:pos="9639"/>
      </w:tabs>
      <w:rPr>
        <w:rFonts w:cs="Arial"/>
        <w:sz w:val="18"/>
        <w:szCs w:val="18"/>
        <w:lang w:val="da-DK"/>
      </w:rPr>
    </w:pPr>
    <w:r>
      <w:rPr>
        <w:rFonts w:cs="Arial"/>
        <w:sz w:val="18"/>
        <w:szCs w:val="18"/>
        <w:lang w:val="da-DK"/>
      </w:rPr>
      <w:t>Echelle à câbles GLO-4</w:t>
    </w:r>
    <w:r w:rsidR="002065E4">
      <w:rPr>
        <w:rFonts w:cs="Arial"/>
        <w:sz w:val="18"/>
        <w:szCs w:val="18"/>
        <w:lang w:val="da-DK"/>
      </w:rPr>
      <w:t>RF</w:t>
    </w:r>
    <w:r w:rsidR="003D148F" w:rsidRPr="00503548">
      <w:rPr>
        <w:rFonts w:cs="Arial"/>
        <w:sz w:val="18"/>
        <w:szCs w:val="18"/>
        <w:lang w:val="da-DK"/>
      </w:rPr>
      <w:tab/>
      <w:t>p.</w:t>
    </w:r>
    <w:r w:rsidR="00FB794F">
      <w:rPr>
        <w:rFonts w:cs="Arial"/>
        <w:sz w:val="18"/>
        <w:szCs w:val="18"/>
        <w:lang w:val="da-DK"/>
      </w:rPr>
      <w:t xml:space="preserve"> </w:t>
    </w:r>
    <w:r w:rsidR="00EE022D" w:rsidRPr="00503548">
      <w:rPr>
        <w:rStyle w:val="PageNumber"/>
        <w:rFonts w:cs="Arial"/>
        <w:sz w:val="18"/>
        <w:szCs w:val="18"/>
      </w:rPr>
      <w:fldChar w:fldCharType="begin"/>
    </w:r>
    <w:r w:rsidR="00EE022D" w:rsidRPr="00503548">
      <w:rPr>
        <w:rStyle w:val="PageNumber"/>
        <w:rFonts w:cs="Arial"/>
        <w:sz w:val="18"/>
        <w:szCs w:val="18"/>
        <w:lang w:val="da-DK"/>
      </w:rPr>
      <w:instrText xml:space="preserve"> PAGE </w:instrText>
    </w:r>
    <w:r w:rsidR="00EE022D" w:rsidRPr="00503548">
      <w:rPr>
        <w:rStyle w:val="PageNumber"/>
        <w:rFonts w:cs="Arial"/>
        <w:sz w:val="18"/>
        <w:szCs w:val="18"/>
      </w:rPr>
      <w:fldChar w:fldCharType="separate"/>
    </w:r>
    <w:r w:rsidR="004D6481">
      <w:rPr>
        <w:rStyle w:val="PageNumber"/>
        <w:rFonts w:cs="Arial"/>
        <w:noProof/>
        <w:sz w:val="18"/>
        <w:szCs w:val="18"/>
        <w:lang w:val="da-DK"/>
      </w:rPr>
      <w:t>1</w:t>
    </w:r>
    <w:r w:rsidR="00EE022D" w:rsidRPr="00503548">
      <w:rPr>
        <w:rStyle w:val="PageNumber"/>
        <w:rFonts w:cs="Arial"/>
        <w:sz w:val="18"/>
        <w:szCs w:val="18"/>
      </w:rPr>
      <w:fldChar w:fldCharType="end"/>
    </w:r>
    <w:r w:rsidR="003D148F" w:rsidRPr="00503548">
      <w:rPr>
        <w:rStyle w:val="PageNumber"/>
        <w:rFonts w:cs="Arial"/>
        <w:sz w:val="18"/>
        <w:szCs w:val="18"/>
      </w:rPr>
      <w:t>/</w:t>
    </w:r>
    <w:r w:rsidR="003D148F" w:rsidRPr="00503548">
      <w:rPr>
        <w:rStyle w:val="PageNumber"/>
        <w:rFonts w:cs="Arial"/>
        <w:sz w:val="18"/>
        <w:szCs w:val="18"/>
      </w:rPr>
      <w:fldChar w:fldCharType="begin"/>
    </w:r>
    <w:r w:rsidR="003D148F" w:rsidRPr="00503548">
      <w:rPr>
        <w:rStyle w:val="PageNumber"/>
        <w:rFonts w:cs="Arial"/>
        <w:sz w:val="18"/>
        <w:szCs w:val="18"/>
      </w:rPr>
      <w:instrText xml:space="preserve"> NUMPAGES </w:instrText>
    </w:r>
    <w:r w:rsidR="003D148F" w:rsidRPr="00503548">
      <w:rPr>
        <w:rStyle w:val="PageNumber"/>
        <w:rFonts w:cs="Arial"/>
        <w:sz w:val="18"/>
        <w:szCs w:val="18"/>
      </w:rPr>
      <w:fldChar w:fldCharType="separate"/>
    </w:r>
    <w:r w:rsidR="004D6481">
      <w:rPr>
        <w:rStyle w:val="PageNumber"/>
        <w:rFonts w:cs="Arial"/>
        <w:noProof/>
        <w:sz w:val="18"/>
        <w:szCs w:val="18"/>
      </w:rPr>
      <w:t>5</w:t>
    </w:r>
    <w:r w:rsidR="003D148F" w:rsidRPr="00503548">
      <w:rPr>
        <w:rStyle w:val="PageNumber"/>
        <w:rFonts w:cs="Arial"/>
        <w:sz w:val="18"/>
        <w:szCs w:val="18"/>
      </w:rPr>
      <w:fldChar w:fldCharType="end"/>
    </w:r>
    <w:r w:rsidR="00EE022D" w:rsidRPr="00503548">
      <w:rPr>
        <w:rStyle w:val="PageNumber"/>
        <w:rFonts w:cs="Arial"/>
        <w:sz w:val="18"/>
        <w:szCs w:val="18"/>
        <w:lang w:val="da-DK"/>
      </w:rPr>
      <w:tab/>
    </w:r>
    <w:r w:rsidR="001F2A6C">
      <w:rPr>
        <w:rStyle w:val="PageNumber"/>
        <w:rFonts w:cs="Arial"/>
        <w:sz w:val="18"/>
        <w:szCs w:val="18"/>
        <w:lang w:val="da-DK"/>
      </w:rPr>
      <w:t>Dernière mise à jour</w:t>
    </w:r>
    <w:r>
      <w:rPr>
        <w:rStyle w:val="PageNumber"/>
        <w:rFonts w:cs="Arial"/>
        <w:sz w:val="18"/>
        <w:szCs w:val="18"/>
        <w:lang w:val="da-DK"/>
      </w:rPr>
      <w:t xml:space="preserve">: </w:t>
    </w:r>
    <w:r w:rsidR="00C53727">
      <w:rPr>
        <w:rStyle w:val="PageNumber"/>
        <w:rFonts w:cs="Arial"/>
        <w:sz w:val="18"/>
        <w:szCs w:val="18"/>
        <w:lang w:val="da-DK"/>
      </w:rPr>
      <w:t>24/07</w:t>
    </w:r>
    <w:r w:rsidR="000F3DE2">
      <w:rPr>
        <w:rStyle w:val="PageNumber"/>
        <w:rFonts w:cs="Arial"/>
        <w:sz w:val="18"/>
        <w:szCs w:val="18"/>
        <w:lang w:val="da-DK"/>
      </w:rPr>
      <w:t>/2008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27" w:rsidRDefault="00C53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6D" w:rsidRDefault="0067336D">
      <w:r>
        <w:separator/>
      </w:r>
    </w:p>
  </w:footnote>
  <w:footnote w:type="continuationSeparator" w:id="0">
    <w:p w:rsidR="0067336D" w:rsidRDefault="00673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27" w:rsidRDefault="00C537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48" w:rsidRPr="00C9249B" w:rsidRDefault="00AD2A7C" w:rsidP="000B4D60">
    <w:pPr>
      <w:pStyle w:val="Header"/>
      <w:ind w:left="-142"/>
      <w:rPr>
        <w:rFonts w:cs="Arial"/>
        <w:spacing w:val="100"/>
        <w:position w:val="-4"/>
        <w:sz w:val="28"/>
        <w:szCs w:val="28"/>
      </w:rPr>
    </w:pPr>
    <w:r w:rsidRPr="00C9249B">
      <w:rPr>
        <w:noProof/>
        <w:position w:val="-4"/>
        <w:lang w:val="en-US" w:eastAsia="en-US"/>
      </w:rPr>
      <w:pict>
        <v:line id="_x0000_s2052" style="position:absolute;left:0;text-align:left;flip:y;z-index:2" from="201.45pt,14pt" to="380.65pt,14.05pt" strokeweight="1pt"/>
      </w:pict>
    </w:r>
    <w:r>
      <w:rPr>
        <w:noProof/>
      </w:rPr>
      <w:pict>
        <v:shapetype id="_x0000_t202" coordsize="21600,21600" o:spt="202" path="m,l,21600r21600,l21600,xe">
          <v:stroke joinstyle="miter"/>
          <v:path gradientshapeok="t" o:connecttype="rect"/>
        </v:shapetype>
        <v:shape id="_x0000_s2053" type="#_x0000_t202" style="position:absolute;left:0;text-align:left;margin-left:-11.6pt;margin-top:-1.9pt;width:281.4pt;height:20.55pt;z-index:3" filled="f" stroked="f">
          <v:textbox style="mso-next-textbox:#_x0000_s2053;mso-fit-shape-to-text:t" inset=",,,.3mm">
            <w:txbxContent>
              <w:p w:rsidR="00C9249B" w:rsidRPr="00AD2A7C" w:rsidRDefault="00AD2A7C" w:rsidP="00D85022">
                <w:pPr>
                  <w:pStyle w:val="Header"/>
                  <w:rPr>
                    <w:noProof/>
                    <w:spacing w:val="60"/>
                    <w:position w:val="-2"/>
                  </w:rPr>
                </w:pPr>
                <w:r w:rsidRPr="00AD2A7C">
                  <w:rPr>
                    <w:rFonts w:cs="Arial"/>
                    <w:spacing w:val="60"/>
                    <w:position w:val="-2"/>
                    <w:sz w:val="28"/>
                    <w:szCs w:val="28"/>
                  </w:rPr>
                  <w:t>CAHIER DE</w:t>
                </w:r>
                <w:r w:rsidR="00C046E8">
                  <w:rPr>
                    <w:rFonts w:cs="Arial"/>
                    <w:spacing w:val="60"/>
                    <w:position w:val="-2"/>
                    <w:sz w:val="28"/>
                    <w:szCs w:val="28"/>
                  </w:rPr>
                  <w:t>S</w:t>
                </w:r>
                <w:r w:rsidRPr="00AD2A7C">
                  <w:rPr>
                    <w:rFonts w:cs="Arial"/>
                    <w:spacing w:val="60"/>
                    <w:position w:val="-2"/>
                    <w:sz w:val="28"/>
                    <w:szCs w:val="28"/>
                  </w:rPr>
                  <w:t xml:space="preserve"> CHARGE</w:t>
                </w:r>
                <w:r w:rsidR="00C046E8">
                  <w:rPr>
                    <w:rFonts w:cs="Arial"/>
                    <w:spacing w:val="60"/>
                    <w:position w:val="-2"/>
                    <w:sz w:val="28"/>
                    <w:szCs w:val="28"/>
                  </w:rPr>
                  <w:t>S</w:t>
                </w:r>
              </w:p>
            </w:txbxContent>
          </v:textbox>
          <w10:wrap type="square"/>
        </v:shape>
      </w:pict>
    </w:r>
    <w:r w:rsidR="000B4D60" w:rsidRPr="00C9249B">
      <w:rPr>
        <w:noProof/>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8.3pt;margin-top:-3.1pt;width:96pt;height:24.9pt;z-index:-3">
          <v:imagedata r:id="rId1" o:title="log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27" w:rsidRDefault="00C537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02F8"/>
    <w:multiLevelType w:val="hybridMultilevel"/>
    <w:tmpl w:val="2CF64E52"/>
    <w:lvl w:ilvl="0" w:tplc="04130001">
      <w:start w:val="1"/>
      <w:numFmt w:val="bullet"/>
      <w:lvlText w:val=""/>
      <w:lvlJc w:val="left"/>
      <w:pPr>
        <w:tabs>
          <w:tab w:val="num" w:pos="720"/>
        </w:tabs>
        <w:ind w:left="720" w:hanging="360"/>
      </w:pPr>
      <w:rPr>
        <w:rFonts w:ascii="Symbol"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Times New Roman" w:hAnsi="Times New Roman"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Times New Roman" w:hAnsi="Times New Roman"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252F43E4"/>
    <w:multiLevelType w:val="hybridMultilevel"/>
    <w:tmpl w:val="A8FEB458"/>
    <w:lvl w:ilvl="0" w:tplc="0413000F">
      <w:start w:val="1"/>
      <w:numFmt w:val="decimal"/>
      <w:lvlText w:val="%1."/>
      <w:lvlJc w:val="left"/>
      <w:pPr>
        <w:tabs>
          <w:tab w:val="num" w:pos="1152"/>
        </w:tabs>
        <w:ind w:left="1152" w:hanging="360"/>
      </w:pPr>
    </w:lvl>
    <w:lvl w:ilvl="1" w:tplc="04130001">
      <w:start w:val="1"/>
      <w:numFmt w:val="bullet"/>
      <w:lvlText w:val=""/>
      <w:lvlJc w:val="left"/>
      <w:pPr>
        <w:tabs>
          <w:tab w:val="num" w:pos="1872"/>
        </w:tabs>
        <w:ind w:left="1872" w:hanging="360"/>
      </w:pPr>
      <w:rPr>
        <w:rFonts w:ascii="Symbol" w:hAnsi="Symbol" w:hint="default"/>
      </w:rPr>
    </w:lvl>
    <w:lvl w:ilvl="2" w:tplc="0413001B" w:tentative="1">
      <w:start w:val="1"/>
      <w:numFmt w:val="lowerRoman"/>
      <w:lvlText w:val="%3."/>
      <w:lvlJc w:val="right"/>
      <w:pPr>
        <w:tabs>
          <w:tab w:val="num" w:pos="2592"/>
        </w:tabs>
        <w:ind w:left="2592" w:hanging="180"/>
      </w:pPr>
    </w:lvl>
    <w:lvl w:ilvl="3" w:tplc="0413000F" w:tentative="1">
      <w:start w:val="1"/>
      <w:numFmt w:val="decimal"/>
      <w:lvlText w:val="%4."/>
      <w:lvlJc w:val="left"/>
      <w:pPr>
        <w:tabs>
          <w:tab w:val="num" w:pos="3312"/>
        </w:tabs>
        <w:ind w:left="3312" w:hanging="360"/>
      </w:pPr>
    </w:lvl>
    <w:lvl w:ilvl="4" w:tplc="04130019" w:tentative="1">
      <w:start w:val="1"/>
      <w:numFmt w:val="lowerLetter"/>
      <w:lvlText w:val="%5."/>
      <w:lvlJc w:val="left"/>
      <w:pPr>
        <w:tabs>
          <w:tab w:val="num" w:pos="4032"/>
        </w:tabs>
        <w:ind w:left="4032" w:hanging="360"/>
      </w:pPr>
    </w:lvl>
    <w:lvl w:ilvl="5" w:tplc="0413001B" w:tentative="1">
      <w:start w:val="1"/>
      <w:numFmt w:val="lowerRoman"/>
      <w:lvlText w:val="%6."/>
      <w:lvlJc w:val="right"/>
      <w:pPr>
        <w:tabs>
          <w:tab w:val="num" w:pos="4752"/>
        </w:tabs>
        <w:ind w:left="4752" w:hanging="180"/>
      </w:pPr>
    </w:lvl>
    <w:lvl w:ilvl="6" w:tplc="0413000F" w:tentative="1">
      <w:start w:val="1"/>
      <w:numFmt w:val="decimal"/>
      <w:lvlText w:val="%7."/>
      <w:lvlJc w:val="left"/>
      <w:pPr>
        <w:tabs>
          <w:tab w:val="num" w:pos="5472"/>
        </w:tabs>
        <w:ind w:left="5472" w:hanging="360"/>
      </w:pPr>
    </w:lvl>
    <w:lvl w:ilvl="7" w:tplc="04130019" w:tentative="1">
      <w:start w:val="1"/>
      <w:numFmt w:val="lowerLetter"/>
      <w:lvlText w:val="%8."/>
      <w:lvlJc w:val="left"/>
      <w:pPr>
        <w:tabs>
          <w:tab w:val="num" w:pos="6192"/>
        </w:tabs>
        <w:ind w:left="6192" w:hanging="360"/>
      </w:pPr>
    </w:lvl>
    <w:lvl w:ilvl="8" w:tplc="0413001B" w:tentative="1">
      <w:start w:val="1"/>
      <w:numFmt w:val="lowerRoman"/>
      <w:lvlText w:val="%9."/>
      <w:lvlJc w:val="right"/>
      <w:pPr>
        <w:tabs>
          <w:tab w:val="num" w:pos="6912"/>
        </w:tabs>
        <w:ind w:left="6912" w:hanging="180"/>
      </w:pPr>
    </w:lvl>
  </w:abstractNum>
  <w:abstractNum w:abstractNumId="2">
    <w:nsid w:val="4B251B74"/>
    <w:multiLevelType w:val="hybridMultilevel"/>
    <w:tmpl w:val="D4E852EC"/>
    <w:lvl w:ilvl="0" w:tplc="04130001">
      <w:start w:val="1"/>
      <w:numFmt w:val="bullet"/>
      <w:lvlText w:val=""/>
      <w:lvlJc w:val="left"/>
      <w:pPr>
        <w:tabs>
          <w:tab w:val="num" w:pos="1785"/>
        </w:tabs>
        <w:ind w:left="1785" w:hanging="360"/>
      </w:pPr>
      <w:rPr>
        <w:rFonts w:ascii="Symbol" w:hAnsi="Symbol" w:hint="default"/>
      </w:rPr>
    </w:lvl>
    <w:lvl w:ilvl="1" w:tplc="04130003" w:tentative="1">
      <w:start w:val="1"/>
      <w:numFmt w:val="bullet"/>
      <w:lvlText w:val="o"/>
      <w:lvlJc w:val="left"/>
      <w:pPr>
        <w:tabs>
          <w:tab w:val="num" w:pos="2505"/>
        </w:tabs>
        <w:ind w:left="2505" w:hanging="360"/>
      </w:pPr>
      <w:rPr>
        <w:rFonts w:ascii="Courier New" w:hAnsi="Courier New" w:hint="default"/>
      </w:rPr>
    </w:lvl>
    <w:lvl w:ilvl="2" w:tplc="04130005" w:tentative="1">
      <w:start w:val="1"/>
      <w:numFmt w:val="bullet"/>
      <w:lvlText w:val=""/>
      <w:lvlJc w:val="left"/>
      <w:pPr>
        <w:tabs>
          <w:tab w:val="num" w:pos="3225"/>
        </w:tabs>
        <w:ind w:left="3225" w:hanging="360"/>
      </w:pPr>
      <w:rPr>
        <w:rFonts w:ascii="Wingdings" w:hAnsi="Wingdings" w:hint="default"/>
      </w:rPr>
    </w:lvl>
    <w:lvl w:ilvl="3" w:tplc="04130001" w:tentative="1">
      <w:start w:val="1"/>
      <w:numFmt w:val="bullet"/>
      <w:lvlText w:val=""/>
      <w:lvlJc w:val="left"/>
      <w:pPr>
        <w:tabs>
          <w:tab w:val="num" w:pos="3945"/>
        </w:tabs>
        <w:ind w:left="3945" w:hanging="360"/>
      </w:pPr>
      <w:rPr>
        <w:rFonts w:ascii="Symbol" w:hAnsi="Symbol" w:hint="default"/>
      </w:rPr>
    </w:lvl>
    <w:lvl w:ilvl="4" w:tplc="04130003" w:tentative="1">
      <w:start w:val="1"/>
      <w:numFmt w:val="bullet"/>
      <w:lvlText w:val="o"/>
      <w:lvlJc w:val="left"/>
      <w:pPr>
        <w:tabs>
          <w:tab w:val="num" w:pos="4665"/>
        </w:tabs>
        <w:ind w:left="4665" w:hanging="360"/>
      </w:pPr>
      <w:rPr>
        <w:rFonts w:ascii="Courier New" w:hAnsi="Courier New" w:hint="default"/>
      </w:rPr>
    </w:lvl>
    <w:lvl w:ilvl="5" w:tplc="04130005" w:tentative="1">
      <w:start w:val="1"/>
      <w:numFmt w:val="bullet"/>
      <w:lvlText w:val=""/>
      <w:lvlJc w:val="left"/>
      <w:pPr>
        <w:tabs>
          <w:tab w:val="num" w:pos="5385"/>
        </w:tabs>
        <w:ind w:left="5385" w:hanging="360"/>
      </w:pPr>
      <w:rPr>
        <w:rFonts w:ascii="Wingdings" w:hAnsi="Wingdings" w:hint="default"/>
      </w:rPr>
    </w:lvl>
    <w:lvl w:ilvl="6" w:tplc="04130001" w:tentative="1">
      <w:start w:val="1"/>
      <w:numFmt w:val="bullet"/>
      <w:lvlText w:val=""/>
      <w:lvlJc w:val="left"/>
      <w:pPr>
        <w:tabs>
          <w:tab w:val="num" w:pos="6105"/>
        </w:tabs>
        <w:ind w:left="6105" w:hanging="360"/>
      </w:pPr>
      <w:rPr>
        <w:rFonts w:ascii="Symbol" w:hAnsi="Symbol" w:hint="default"/>
      </w:rPr>
    </w:lvl>
    <w:lvl w:ilvl="7" w:tplc="04130003" w:tentative="1">
      <w:start w:val="1"/>
      <w:numFmt w:val="bullet"/>
      <w:lvlText w:val="o"/>
      <w:lvlJc w:val="left"/>
      <w:pPr>
        <w:tabs>
          <w:tab w:val="num" w:pos="6825"/>
        </w:tabs>
        <w:ind w:left="6825" w:hanging="360"/>
      </w:pPr>
      <w:rPr>
        <w:rFonts w:ascii="Courier New" w:hAnsi="Courier New" w:hint="default"/>
      </w:rPr>
    </w:lvl>
    <w:lvl w:ilvl="8" w:tplc="04130005" w:tentative="1">
      <w:start w:val="1"/>
      <w:numFmt w:val="bullet"/>
      <w:lvlText w:val=""/>
      <w:lvlJc w:val="left"/>
      <w:pPr>
        <w:tabs>
          <w:tab w:val="num" w:pos="7545"/>
        </w:tabs>
        <w:ind w:left="7545" w:hanging="360"/>
      </w:pPr>
      <w:rPr>
        <w:rFonts w:ascii="Wingdings" w:hAnsi="Wingdings" w:hint="default"/>
      </w:rPr>
    </w:lvl>
  </w:abstractNum>
  <w:abstractNum w:abstractNumId="3">
    <w:nsid w:val="4DA91212"/>
    <w:multiLevelType w:val="hybridMultilevel"/>
    <w:tmpl w:val="EEEEA32C"/>
    <w:lvl w:ilvl="0" w:tplc="04130001">
      <w:start w:val="1"/>
      <w:numFmt w:val="bullet"/>
      <w:lvlText w:val=""/>
      <w:lvlJc w:val="left"/>
      <w:pPr>
        <w:tabs>
          <w:tab w:val="num" w:pos="1845"/>
        </w:tabs>
        <w:ind w:left="1845" w:hanging="360"/>
      </w:pPr>
      <w:rPr>
        <w:rFonts w:ascii="Symbol" w:hAnsi="Symbol" w:hint="default"/>
      </w:rPr>
    </w:lvl>
    <w:lvl w:ilvl="1" w:tplc="0409000F">
      <w:start w:val="1"/>
      <w:numFmt w:val="decimal"/>
      <w:lvlText w:val="%2."/>
      <w:lvlJc w:val="left"/>
      <w:pPr>
        <w:tabs>
          <w:tab w:val="num" w:pos="2565"/>
        </w:tabs>
        <w:ind w:left="2565" w:hanging="360"/>
      </w:pPr>
      <w:rPr>
        <w:rFonts w:hint="default"/>
      </w:rPr>
    </w:lvl>
    <w:lvl w:ilvl="2" w:tplc="04130005">
      <w:start w:val="1"/>
      <w:numFmt w:val="bullet"/>
      <w:lvlText w:val=""/>
      <w:lvlJc w:val="left"/>
      <w:pPr>
        <w:tabs>
          <w:tab w:val="num" w:pos="3285"/>
        </w:tabs>
        <w:ind w:left="3285" w:hanging="360"/>
      </w:pPr>
      <w:rPr>
        <w:rFonts w:ascii="Wingdings" w:hAnsi="Wingdings" w:hint="default"/>
      </w:rPr>
    </w:lvl>
    <w:lvl w:ilvl="3" w:tplc="04130001" w:tentative="1">
      <w:start w:val="1"/>
      <w:numFmt w:val="bullet"/>
      <w:lvlText w:val=""/>
      <w:lvlJc w:val="left"/>
      <w:pPr>
        <w:tabs>
          <w:tab w:val="num" w:pos="4005"/>
        </w:tabs>
        <w:ind w:left="4005" w:hanging="360"/>
      </w:pPr>
      <w:rPr>
        <w:rFonts w:ascii="Symbol" w:hAnsi="Symbol" w:hint="default"/>
      </w:rPr>
    </w:lvl>
    <w:lvl w:ilvl="4" w:tplc="04130003" w:tentative="1">
      <w:start w:val="1"/>
      <w:numFmt w:val="bullet"/>
      <w:lvlText w:val="o"/>
      <w:lvlJc w:val="left"/>
      <w:pPr>
        <w:tabs>
          <w:tab w:val="num" w:pos="4725"/>
        </w:tabs>
        <w:ind w:left="4725" w:hanging="360"/>
      </w:pPr>
      <w:rPr>
        <w:rFonts w:ascii="Courier New" w:hAnsi="Courier New" w:hint="default"/>
      </w:rPr>
    </w:lvl>
    <w:lvl w:ilvl="5" w:tplc="04130005" w:tentative="1">
      <w:start w:val="1"/>
      <w:numFmt w:val="bullet"/>
      <w:lvlText w:val=""/>
      <w:lvlJc w:val="left"/>
      <w:pPr>
        <w:tabs>
          <w:tab w:val="num" w:pos="5445"/>
        </w:tabs>
        <w:ind w:left="5445" w:hanging="360"/>
      </w:pPr>
      <w:rPr>
        <w:rFonts w:ascii="Wingdings" w:hAnsi="Wingdings" w:hint="default"/>
      </w:rPr>
    </w:lvl>
    <w:lvl w:ilvl="6" w:tplc="04130001" w:tentative="1">
      <w:start w:val="1"/>
      <w:numFmt w:val="bullet"/>
      <w:lvlText w:val=""/>
      <w:lvlJc w:val="left"/>
      <w:pPr>
        <w:tabs>
          <w:tab w:val="num" w:pos="6165"/>
        </w:tabs>
        <w:ind w:left="6165" w:hanging="360"/>
      </w:pPr>
      <w:rPr>
        <w:rFonts w:ascii="Symbol" w:hAnsi="Symbol" w:hint="default"/>
      </w:rPr>
    </w:lvl>
    <w:lvl w:ilvl="7" w:tplc="04130003" w:tentative="1">
      <w:start w:val="1"/>
      <w:numFmt w:val="bullet"/>
      <w:lvlText w:val="o"/>
      <w:lvlJc w:val="left"/>
      <w:pPr>
        <w:tabs>
          <w:tab w:val="num" w:pos="6885"/>
        </w:tabs>
        <w:ind w:left="6885" w:hanging="360"/>
      </w:pPr>
      <w:rPr>
        <w:rFonts w:ascii="Courier New" w:hAnsi="Courier New" w:hint="default"/>
      </w:rPr>
    </w:lvl>
    <w:lvl w:ilvl="8" w:tplc="04130005" w:tentative="1">
      <w:start w:val="1"/>
      <w:numFmt w:val="bullet"/>
      <w:lvlText w:val=""/>
      <w:lvlJc w:val="left"/>
      <w:pPr>
        <w:tabs>
          <w:tab w:val="num" w:pos="7605"/>
        </w:tabs>
        <w:ind w:left="7605" w:hanging="360"/>
      </w:pPr>
      <w:rPr>
        <w:rFonts w:ascii="Wingdings" w:hAnsi="Wingdings" w:hint="default"/>
      </w:rPr>
    </w:lvl>
  </w:abstractNum>
  <w:abstractNum w:abstractNumId="4">
    <w:nsid w:val="59E27065"/>
    <w:multiLevelType w:val="hybridMultilevel"/>
    <w:tmpl w:val="3AE6FA74"/>
    <w:lvl w:ilvl="0" w:tplc="04130001">
      <w:start w:val="1"/>
      <w:numFmt w:val="bullet"/>
      <w:lvlText w:val=""/>
      <w:lvlJc w:val="left"/>
      <w:pPr>
        <w:tabs>
          <w:tab w:val="num" w:pos="720"/>
        </w:tabs>
        <w:ind w:left="720" w:hanging="360"/>
      </w:pPr>
      <w:rPr>
        <w:rFonts w:ascii="Symbol"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Times New Roman" w:hAnsi="Times New Roman"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Times New Roman" w:hAnsi="Times New Roman"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63841AA0"/>
    <w:multiLevelType w:val="hybridMultilevel"/>
    <w:tmpl w:val="42E0FE22"/>
    <w:lvl w:ilvl="0" w:tplc="04130001">
      <w:start w:val="1"/>
      <w:numFmt w:val="bullet"/>
      <w:lvlText w:val=""/>
      <w:lvlJc w:val="left"/>
      <w:pPr>
        <w:tabs>
          <w:tab w:val="num" w:pos="720"/>
        </w:tabs>
        <w:ind w:left="720" w:hanging="360"/>
      </w:pPr>
      <w:rPr>
        <w:rFonts w:ascii="Symbol"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Times New Roman" w:hAnsi="Times New Roman"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Times New Roman" w:hAnsi="Times New Roman"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3"/>
  </w:num>
  <w:num w:numId="3">
    <w:abstractNumId w:val="2"/>
  </w:num>
  <w:num w:numId="4">
    <w:abstractNumId w:val="4"/>
  </w:num>
  <w:num w:numId="5">
    <w:abstractNumId w:val="0"/>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noTabHangInd/>
    <w:spaceForUL/>
    <w:balanceSingleByteDoubleByteWidth/>
    <w:doNotLeaveBackslashAlone/>
    <w:ulTrailSpace/>
    <w:doNotExpandShiftReturn/>
    <w:subFontBySize/>
    <w:truncateFontHeightsLikeWP6/>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2101"/>
    <w:rsid w:val="000005AD"/>
    <w:rsid w:val="00022A9E"/>
    <w:rsid w:val="00027F6A"/>
    <w:rsid w:val="00037666"/>
    <w:rsid w:val="00044D5C"/>
    <w:rsid w:val="000547C7"/>
    <w:rsid w:val="000751A2"/>
    <w:rsid w:val="0009174A"/>
    <w:rsid w:val="000B4D60"/>
    <w:rsid w:val="000B6FF3"/>
    <w:rsid w:val="000D0214"/>
    <w:rsid w:val="000F37FA"/>
    <w:rsid w:val="000F3DE2"/>
    <w:rsid w:val="00161B7D"/>
    <w:rsid w:val="001825F1"/>
    <w:rsid w:val="00183387"/>
    <w:rsid w:val="00184669"/>
    <w:rsid w:val="001F2A6C"/>
    <w:rsid w:val="002065E4"/>
    <w:rsid w:val="00222F15"/>
    <w:rsid w:val="002241D1"/>
    <w:rsid w:val="00257523"/>
    <w:rsid w:val="0026283B"/>
    <w:rsid w:val="00280929"/>
    <w:rsid w:val="00281277"/>
    <w:rsid w:val="002B561C"/>
    <w:rsid w:val="002F7069"/>
    <w:rsid w:val="003234C0"/>
    <w:rsid w:val="0032401B"/>
    <w:rsid w:val="003273DB"/>
    <w:rsid w:val="00331B6A"/>
    <w:rsid w:val="00354997"/>
    <w:rsid w:val="00376721"/>
    <w:rsid w:val="00386C0E"/>
    <w:rsid w:val="00395178"/>
    <w:rsid w:val="003A6916"/>
    <w:rsid w:val="003B6A8C"/>
    <w:rsid w:val="003C17AE"/>
    <w:rsid w:val="003C1984"/>
    <w:rsid w:val="003C1C46"/>
    <w:rsid w:val="003C21AC"/>
    <w:rsid w:val="003D148F"/>
    <w:rsid w:val="003D3E74"/>
    <w:rsid w:val="00407872"/>
    <w:rsid w:val="00446038"/>
    <w:rsid w:val="004465F8"/>
    <w:rsid w:val="00456C56"/>
    <w:rsid w:val="004658F2"/>
    <w:rsid w:val="00473FFA"/>
    <w:rsid w:val="00476A6C"/>
    <w:rsid w:val="004817C0"/>
    <w:rsid w:val="00487842"/>
    <w:rsid w:val="0049471A"/>
    <w:rsid w:val="004C2CB2"/>
    <w:rsid w:val="004C7FBD"/>
    <w:rsid w:val="004D6481"/>
    <w:rsid w:val="004D7676"/>
    <w:rsid w:val="004E62BF"/>
    <w:rsid w:val="00503548"/>
    <w:rsid w:val="00505041"/>
    <w:rsid w:val="00525BFF"/>
    <w:rsid w:val="00542CFF"/>
    <w:rsid w:val="0054555D"/>
    <w:rsid w:val="0055762D"/>
    <w:rsid w:val="00591225"/>
    <w:rsid w:val="005B2101"/>
    <w:rsid w:val="005B4D4F"/>
    <w:rsid w:val="005C50B7"/>
    <w:rsid w:val="005D1CA6"/>
    <w:rsid w:val="005D2642"/>
    <w:rsid w:val="005E7480"/>
    <w:rsid w:val="005F05D2"/>
    <w:rsid w:val="005F11ED"/>
    <w:rsid w:val="005F3ECC"/>
    <w:rsid w:val="005F50DA"/>
    <w:rsid w:val="00603177"/>
    <w:rsid w:val="00625174"/>
    <w:rsid w:val="00634188"/>
    <w:rsid w:val="0067052A"/>
    <w:rsid w:val="0067336D"/>
    <w:rsid w:val="0069094A"/>
    <w:rsid w:val="006925C0"/>
    <w:rsid w:val="006A05F6"/>
    <w:rsid w:val="006B5EC8"/>
    <w:rsid w:val="006C397D"/>
    <w:rsid w:val="006D3FF6"/>
    <w:rsid w:val="0070214C"/>
    <w:rsid w:val="00721346"/>
    <w:rsid w:val="007519E8"/>
    <w:rsid w:val="00761AC9"/>
    <w:rsid w:val="00784D5B"/>
    <w:rsid w:val="0078546C"/>
    <w:rsid w:val="007D4370"/>
    <w:rsid w:val="007E476D"/>
    <w:rsid w:val="007F1DF7"/>
    <w:rsid w:val="00811156"/>
    <w:rsid w:val="0085704F"/>
    <w:rsid w:val="00874ADC"/>
    <w:rsid w:val="00885A54"/>
    <w:rsid w:val="008935AE"/>
    <w:rsid w:val="008A3CD1"/>
    <w:rsid w:val="008C714D"/>
    <w:rsid w:val="008E3103"/>
    <w:rsid w:val="00916C47"/>
    <w:rsid w:val="00930B8B"/>
    <w:rsid w:val="00963281"/>
    <w:rsid w:val="00974B0B"/>
    <w:rsid w:val="00993AF9"/>
    <w:rsid w:val="009C31A7"/>
    <w:rsid w:val="009D0BD7"/>
    <w:rsid w:val="009D519D"/>
    <w:rsid w:val="009E3BA4"/>
    <w:rsid w:val="00A205FA"/>
    <w:rsid w:val="00A311AF"/>
    <w:rsid w:val="00A344C8"/>
    <w:rsid w:val="00A616E8"/>
    <w:rsid w:val="00A66230"/>
    <w:rsid w:val="00A92F47"/>
    <w:rsid w:val="00AC4F11"/>
    <w:rsid w:val="00AD2246"/>
    <w:rsid w:val="00AD2A7C"/>
    <w:rsid w:val="00AE6570"/>
    <w:rsid w:val="00B130CF"/>
    <w:rsid w:val="00B45A0B"/>
    <w:rsid w:val="00B65D4C"/>
    <w:rsid w:val="00B66AA3"/>
    <w:rsid w:val="00B95034"/>
    <w:rsid w:val="00BA3F40"/>
    <w:rsid w:val="00BB4A53"/>
    <w:rsid w:val="00C046E8"/>
    <w:rsid w:val="00C11920"/>
    <w:rsid w:val="00C2059D"/>
    <w:rsid w:val="00C24853"/>
    <w:rsid w:val="00C53727"/>
    <w:rsid w:val="00C72CE9"/>
    <w:rsid w:val="00C854FA"/>
    <w:rsid w:val="00C9249B"/>
    <w:rsid w:val="00C975EB"/>
    <w:rsid w:val="00CA241F"/>
    <w:rsid w:val="00CF289B"/>
    <w:rsid w:val="00D11020"/>
    <w:rsid w:val="00D24E4C"/>
    <w:rsid w:val="00D45C77"/>
    <w:rsid w:val="00D62E0D"/>
    <w:rsid w:val="00D85022"/>
    <w:rsid w:val="00D90CE7"/>
    <w:rsid w:val="00DA1126"/>
    <w:rsid w:val="00DC0CC7"/>
    <w:rsid w:val="00DC4D5A"/>
    <w:rsid w:val="00DC70E4"/>
    <w:rsid w:val="00DE4C9A"/>
    <w:rsid w:val="00DE74E4"/>
    <w:rsid w:val="00DF3665"/>
    <w:rsid w:val="00E155E4"/>
    <w:rsid w:val="00E45815"/>
    <w:rsid w:val="00E870E4"/>
    <w:rsid w:val="00EA3726"/>
    <w:rsid w:val="00EA4185"/>
    <w:rsid w:val="00EA5DDE"/>
    <w:rsid w:val="00ED7EEC"/>
    <w:rsid w:val="00EE022D"/>
    <w:rsid w:val="00EE7BC8"/>
    <w:rsid w:val="00EF2ACB"/>
    <w:rsid w:val="00EF7F06"/>
    <w:rsid w:val="00F0701D"/>
    <w:rsid w:val="00F1050E"/>
    <w:rsid w:val="00F255D7"/>
    <w:rsid w:val="00F3250C"/>
    <w:rsid w:val="00F53B5C"/>
    <w:rsid w:val="00F7303A"/>
    <w:rsid w:val="00F8190B"/>
    <w:rsid w:val="00F85922"/>
    <w:rsid w:val="00FB794F"/>
    <w:rsid w:val="00FE4C53"/>
    <w:rsid w:val="00FE53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5F1"/>
    <w:pPr>
      <w:overflowPunct w:val="0"/>
      <w:autoSpaceDE w:val="0"/>
      <w:autoSpaceDN w:val="0"/>
      <w:adjustRightInd w:val="0"/>
      <w:textAlignment w:val="baseline"/>
    </w:pPr>
    <w:rPr>
      <w:rFonts w:ascii="Arial" w:hAnsi="Arial"/>
      <w:sz w:val="24"/>
      <w:lang w:val="en-GB" w:eastAsia="nl-NL"/>
    </w:rPr>
  </w:style>
  <w:style w:type="paragraph" w:styleId="Heading1">
    <w:name w:val="heading 1"/>
    <w:basedOn w:val="Normal"/>
    <w:next w:val="Normal"/>
    <w:qFormat/>
    <w:rsid w:val="00EE022D"/>
    <w:pPr>
      <w:keepNext/>
      <w:spacing w:before="240" w:after="60"/>
      <w:outlineLvl w:val="0"/>
    </w:pPr>
    <w:rPr>
      <w:rFonts w:cs="Arial"/>
      <w:b/>
      <w:bCs/>
      <w:kern w:val="32"/>
      <w:sz w:val="32"/>
      <w:szCs w:val="32"/>
    </w:rPr>
  </w:style>
  <w:style w:type="paragraph" w:styleId="Heading2">
    <w:name w:val="heading 2"/>
    <w:basedOn w:val="Normal"/>
    <w:next w:val="Normal"/>
    <w:qFormat/>
    <w:rsid w:val="00EE022D"/>
    <w:pPr>
      <w:keepNext/>
      <w:spacing w:before="240" w:after="60"/>
      <w:outlineLvl w:val="1"/>
    </w:pPr>
    <w:rPr>
      <w:rFonts w:cs="Arial"/>
      <w:b/>
      <w:bCs/>
      <w:i/>
      <w:iCs/>
      <w:sz w:val="28"/>
      <w:szCs w:val="28"/>
    </w:rPr>
  </w:style>
  <w:style w:type="paragraph" w:styleId="Heading3">
    <w:name w:val="heading 3"/>
    <w:basedOn w:val="Normal"/>
    <w:next w:val="Normal"/>
    <w:qFormat/>
    <w:rsid w:val="00395178"/>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Cs w:val="24"/>
      <w:lang w:val="nl-NL"/>
    </w:rPr>
  </w:style>
  <w:style w:type="paragraph" w:styleId="BodyText">
    <w:name w:val="Body Text"/>
    <w:basedOn w:val="Normal"/>
    <w:rsid w:val="00963281"/>
    <w:pPr>
      <w:spacing w:after="120"/>
    </w:pPr>
  </w:style>
  <w:style w:type="paragraph" w:styleId="BodyTextIndent3">
    <w:name w:val="Body Text Indent 3"/>
    <w:basedOn w:val="Normal"/>
    <w:rsid w:val="00AC4F11"/>
    <w:pPr>
      <w:spacing w:after="120"/>
      <w:ind w:left="283"/>
    </w:pPr>
    <w:rPr>
      <w:sz w:val="16"/>
      <w:szCs w:val="16"/>
    </w:rPr>
  </w:style>
  <w:style w:type="paragraph" w:styleId="BodyText2">
    <w:name w:val="Body Text 2"/>
    <w:basedOn w:val="Normal"/>
    <w:rsid w:val="00F8190B"/>
    <w:pPr>
      <w:spacing w:after="120" w:line="480" w:lineRule="auto"/>
    </w:pPr>
  </w:style>
  <w:style w:type="paragraph" w:customStyle="1" w:styleId="Attentieregel">
    <w:name w:val="Attentieregel"/>
    <w:basedOn w:val="BodyText"/>
    <w:rsid w:val="007519E8"/>
    <w:pPr>
      <w:overflowPunct/>
      <w:autoSpaceDE/>
      <w:autoSpaceDN/>
      <w:adjustRightInd/>
      <w:textAlignment w:val="auto"/>
    </w:pPr>
    <w:rPr>
      <w:rFonts w:ascii="Tms Rmn" w:hAnsi="Tms Rmn"/>
      <w:lang w:val="en-US" w:eastAsia="en-US"/>
    </w:rPr>
  </w:style>
  <w:style w:type="character" w:styleId="FollowedHyperlink">
    <w:name w:val="FollowedHyperlink"/>
    <w:basedOn w:val="DefaultParagraphFont"/>
    <w:rsid w:val="000F3DE2"/>
    <w:rPr>
      <w:color w:val="800080"/>
      <w:u w:val="single"/>
    </w:rPr>
  </w:style>
  <w:style w:type="character" w:styleId="Hyperlink">
    <w:name w:val="Hyperlink"/>
    <w:basedOn w:val="DefaultParagraphFont"/>
    <w:rsid w:val="009C31A7"/>
    <w:rPr>
      <w:color w:val="0000FF"/>
      <w:u w:val="single"/>
    </w:rPr>
  </w:style>
  <w:style w:type="paragraph" w:styleId="PlainText">
    <w:name w:val="Plain Text"/>
    <w:basedOn w:val="Normal"/>
    <w:rsid w:val="00395178"/>
    <w:pPr>
      <w:overflowPunct/>
      <w:autoSpaceDE/>
      <w:autoSpaceDN/>
      <w:adjustRightInd/>
      <w:textAlignment w:val="auto"/>
    </w:pPr>
    <w:rPr>
      <w:rFonts w:ascii="Courier New" w:hAnsi="Courier New" w:cs="Courier New"/>
      <w:sz w:val="22"/>
      <w:lang w:val="nl-NL"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LEGRAND</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LEGRAND</dc:creator>
  <cp:lastModifiedBy>kim.vandevelde</cp:lastModifiedBy>
  <cp:revision>2</cp:revision>
  <cp:lastPrinted>2008-06-12T08:36:00Z</cp:lastPrinted>
  <dcterms:created xsi:type="dcterms:W3CDTF">2015-08-12T12:22:00Z</dcterms:created>
  <dcterms:modified xsi:type="dcterms:W3CDTF">2015-08-12T12:22:00Z</dcterms:modified>
</cp:coreProperties>
</file>